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45E" w:rsidRPr="00F15E2C" w:rsidRDefault="00A6045E" w:rsidP="00F15E2C">
      <w:pPr>
        <w:keepNext/>
        <w:pBdr>
          <w:top w:val="single" w:sz="4" w:space="0" w:color="auto"/>
        </w:pBdr>
        <w:spacing w:after="0" w:line="240" w:lineRule="auto"/>
        <w:outlineLvl w:val="1"/>
        <w:rPr>
          <w:rFonts w:ascii="Arial" w:hAnsi="Arial" w:cs="Arial"/>
          <w:b/>
          <w:bCs/>
          <w:sz w:val="24"/>
          <w:szCs w:val="24"/>
          <w:lang w:eastAsia="ja-JP"/>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6" type="#_x0000_t75" style="position:absolute;margin-left:-32.25pt;margin-top:-10.35pt;width:115.1pt;height:94.8pt;z-index:251658240;visibility:visible;mso-position-horizontal-relative:margin;mso-position-vertical-relative:margin">
            <v:imagedata r:id="rId7" o:title=""/>
            <w10:wrap type="square" anchorx="margin" anchory="margin"/>
          </v:shape>
        </w:pict>
      </w:r>
    </w:p>
    <w:p w:rsidR="00A6045E" w:rsidRPr="00F15E2C" w:rsidRDefault="00A6045E" w:rsidP="00F15E2C">
      <w:pPr>
        <w:keepNext/>
        <w:spacing w:after="0" w:line="240" w:lineRule="auto"/>
        <w:ind w:left="1843" w:right="-428"/>
        <w:jc w:val="center"/>
        <w:outlineLvl w:val="1"/>
        <w:rPr>
          <w:rFonts w:ascii="Times New Roman" w:hAnsi="Times New Roman" w:cs="Times New Roman"/>
          <w:b/>
          <w:bCs/>
          <w:sz w:val="32"/>
          <w:szCs w:val="32"/>
          <w:lang w:eastAsia="ja-JP"/>
        </w:rPr>
      </w:pPr>
      <w:r w:rsidRPr="00F15E2C">
        <w:rPr>
          <w:rFonts w:ascii="Times New Roman" w:hAnsi="Times New Roman" w:cs="Times New Roman"/>
          <w:b/>
          <w:bCs/>
          <w:sz w:val="32"/>
          <w:szCs w:val="32"/>
          <w:lang w:eastAsia="ja-JP"/>
        </w:rPr>
        <w:t>Spółka konsultingowo – szkoleniowa Greecon Sp. z o.o.</w:t>
      </w:r>
    </w:p>
    <w:p w:rsidR="00A6045E" w:rsidRPr="00F15E2C" w:rsidRDefault="00A6045E" w:rsidP="00F15E2C">
      <w:pPr>
        <w:keepNext/>
        <w:spacing w:after="0"/>
        <w:ind w:right="-428"/>
        <w:jc w:val="center"/>
        <w:outlineLvl w:val="2"/>
        <w:rPr>
          <w:rFonts w:ascii="Times New Roman" w:hAnsi="Times New Roman" w:cs="Times New Roman"/>
          <w:b/>
          <w:bCs/>
          <w:sz w:val="28"/>
          <w:szCs w:val="28"/>
          <w:lang w:eastAsia="ja-JP"/>
        </w:rPr>
      </w:pPr>
      <w:r w:rsidRPr="00F15E2C">
        <w:rPr>
          <w:rFonts w:ascii="Times New Roman" w:hAnsi="Times New Roman" w:cs="Times New Roman"/>
          <w:b/>
          <w:bCs/>
          <w:sz w:val="28"/>
          <w:szCs w:val="28"/>
          <w:lang w:eastAsia="ja-JP"/>
        </w:rPr>
        <w:t>98-100 Łask; ul. Brzeźna 5</w:t>
      </w:r>
    </w:p>
    <w:p w:rsidR="00A6045E" w:rsidRPr="00F15E2C" w:rsidRDefault="00A6045E" w:rsidP="00F15E2C">
      <w:pPr>
        <w:keepNext/>
        <w:spacing w:after="0"/>
        <w:jc w:val="center"/>
        <w:outlineLvl w:val="1"/>
        <w:rPr>
          <w:rFonts w:ascii="Times New Roman" w:hAnsi="Times New Roman" w:cs="Times New Roman"/>
          <w:b/>
          <w:bCs/>
          <w:sz w:val="24"/>
          <w:szCs w:val="24"/>
          <w:lang w:eastAsia="ja-JP"/>
        </w:rPr>
      </w:pPr>
      <w:r w:rsidRPr="00F15E2C">
        <w:rPr>
          <w:rFonts w:ascii="Times New Roman" w:hAnsi="Times New Roman" w:cs="Times New Roman"/>
          <w:b/>
          <w:bCs/>
          <w:sz w:val="24"/>
          <w:szCs w:val="24"/>
          <w:lang w:eastAsia="ja-JP"/>
        </w:rPr>
        <w:t xml:space="preserve">       tel./fax 43 6750099 tel. 519055509</w:t>
      </w:r>
    </w:p>
    <w:p w:rsidR="00A6045E" w:rsidRPr="00F15E2C" w:rsidRDefault="00A6045E" w:rsidP="00F15E2C">
      <w:pPr>
        <w:pBdr>
          <w:bottom w:val="single" w:sz="4" w:space="1" w:color="auto"/>
        </w:pBdr>
        <w:spacing w:after="0" w:line="240" w:lineRule="auto"/>
        <w:rPr>
          <w:rFonts w:ascii="Times New Roman" w:hAnsi="Times New Roman" w:cs="Times New Roman"/>
          <w:sz w:val="20"/>
          <w:szCs w:val="20"/>
          <w:lang w:eastAsia="ja-JP"/>
        </w:rPr>
      </w:pPr>
    </w:p>
    <w:p w:rsidR="00A6045E" w:rsidRPr="00F15E2C" w:rsidRDefault="00A6045E" w:rsidP="00F15E2C">
      <w:pPr>
        <w:spacing w:after="0" w:line="240" w:lineRule="auto"/>
        <w:rPr>
          <w:rFonts w:ascii="Times New Roman" w:hAnsi="Times New Roman" w:cs="Times New Roman"/>
          <w:sz w:val="24"/>
          <w:szCs w:val="24"/>
          <w:lang w:eastAsia="ja-JP"/>
        </w:rPr>
      </w:pPr>
      <w:r>
        <w:rPr>
          <w:noProof/>
          <w:lang w:eastAsia="pl-PL"/>
        </w:rPr>
        <w:pict>
          <v:shape id="Obraz 16" o:spid="_x0000_s1027" type="#_x0000_t75" style="position:absolute;margin-left:-109.4pt;margin-top:.55pt;width:73.5pt;height:31.3pt;z-index:251659264;visibility:visible">
            <v:imagedata r:id="rId8" o:title=""/>
            <w10:wrap type="square"/>
          </v:shape>
        </w:pict>
      </w:r>
    </w:p>
    <w:p w:rsidR="00A6045E" w:rsidRPr="00F15E2C" w:rsidRDefault="00A6045E" w:rsidP="00F15E2C">
      <w:pPr>
        <w:spacing w:after="0" w:line="240" w:lineRule="auto"/>
        <w:ind w:left="-426"/>
        <w:rPr>
          <w:rFonts w:ascii="Times New Roman" w:hAnsi="Times New Roman" w:cs="Times New Roman"/>
          <w:sz w:val="24"/>
          <w:szCs w:val="24"/>
          <w:lang w:eastAsia="ja-JP"/>
        </w:rPr>
      </w:pPr>
    </w:p>
    <w:p w:rsidR="00A6045E" w:rsidRPr="00F15E2C" w:rsidRDefault="00A6045E" w:rsidP="00F15E2C">
      <w:pPr>
        <w:spacing w:after="0" w:line="240" w:lineRule="auto"/>
        <w:rPr>
          <w:rFonts w:ascii="Times New Roman" w:hAnsi="Times New Roman" w:cs="Times New Roman"/>
          <w:sz w:val="24"/>
          <w:szCs w:val="24"/>
          <w:lang w:eastAsia="ja-JP"/>
        </w:rPr>
      </w:pPr>
    </w:p>
    <w:p w:rsidR="00A6045E" w:rsidRPr="00F15E2C" w:rsidRDefault="00A6045E" w:rsidP="00F15E2C">
      <w:pPr>
        <w:spacing w:after="0" w:line="240" w:lineRule="auto"/>
        <w:rPr>
          <w:rFonts w:ascii="Times New Roman" w:hAnsi="Times New Roman" w:cs="Times New Roman"/>
          <w:sz w:val="24"/>
          <w:szCs w:val="24"/>
          <w:lang w:eastAsia="ja-JP"/>
        </w:rPr>
      </w:pPr>
    </w:p>
    <w:p w:rsidR="00A6045E" w:rsidRPr="00F15E2C" w:rsidRDefault="00A6045E" w:rsidP="00F15E2C">
      <w:pPr>
        <w:spacing w:after="0" w:line="240" w:lineRule="auto"/>
        <w:rPr>
          <w:rFonts w:ascii="Times New Roman" w:hAnsi="Times New Roman" w:cs="Times New Roman"/>
          <w:sz w:val="24"/>
          <w:szCs w:val="24"/>
          <w:lang w:eastAsia="ja-JP"/>
        </w:rPr>
      </w:pPr>
    </w:p>
    <w:p w:rsidR="00A6045E" w:rsidRPr="00F15E2C" w:rsidRDefault="00A6045E" w:rsidP="00F15E2C">
      <w:pPr>
        <w:spacing w:after="0" w:line="240" w:lineRule="auto"/>
        <w:rPr>
          <w:rFonts w:ascii="Arial" w:hAnsi="Arial" w:cs="Arial"/>
          <w:b/>
          <w:bCs/>
          <w:sz w:val="24"/>
          <w:szCs w:val="24"/>
          <w:lang w:eastAsia="ja-JP"/>
        </w:rPr>
      </w:pPr>
      <w:r w:rsidRPr="00F15E2C">
        <w:rPr>
          <w:rFonts w:ascii="Arial" w:hAnsi="Arial" w:cs="Arial"/>
          <w:b/>
          <w:bCs/>
          <w:sz w:val="24"/>
          <w:szCs w:val="24"/>
          <w:lang w:eastAsia="ja-JP"/>
        </w:rPr>
        <w:t>Zamawiający:</w:t>
      </w:r>
    </w:p>
    <w:p w:rsidR="00A6045E" w:rsidRPr="00F15E2C" w:rsidRDefault="00A6045E" w:rsidP="00F15E2C">
      <w:pPr>
        <w:spacing w:after="0" w:line="240" w:lineRule="auto"/>
        <w:jc w:val="center"/>
        <w:rPr>
          <w:rFonts w:ascii="Arial" w:hAnsi="Arial" w:cs="Arial"/>
          <w:b/>
          <w:bCs/>
          <w:sz w:val="24"/>
          <w:szCs w:val="24"/>
          <w:lang w:eastAsia="ja-JP"/>
        </w:rPr>
      </w:pPr>
    </w:p>
    <w:p w:rsidR="00A6045E" w:rsidRPr="00F15E2C" w:rsidRDefault="00A6045E" w:rsidP="00F15E2C">
      <w:pPr>
        <w:spacing w:after="0" w:line="480" w:lineRule="auto"/>
        <w:jc w:val="center"/>
        <w:rPr>
          <w:rFonts w:ascii="Arial" w:hAnsi="Arial" w:cs="Arial"/>
          <w:b/>
          <w:bCs/>
          <w:sz w:val="40"/>
          <w:szCs w:val="40"/>
          <w:lang w:eastAsia="ja-JP"/>
        </w:rPr>
      </w:pPr>
      <w:r w:rsidRPr="00F15E2C">
        <w:rPr>
          <w:rFonts w:ascii="Arial" w:hAnsi="Arial" w:cs="Arial"/>
          <w:b/>
          <w:bCs/>
          <w:sz w:val="40"/>
          <w:szCs w:val="40"/>
          <w:lang w:eastAsia="ja-JP"/>
        </w:rPr>
        <w:t>Gmina Klonowa</w:t>
      </w:r>
    </w:p>
    <w:p w:rsidR="00A6045E" w:rsidRPr="00F15E2C" w:rsidRDefault="00A6045E" w:rsidP="00F15E2C">
      <w:pPr>
        <w:spacing w:after="0" w:line="480" w:lineRule="auto"/>
        <w:jc w:val="center"/>
        <w:rPr>
          <w:rFonts w:ascii="Arial" w:hAnsi="Arial" w:cs="Arial"/>
          <w:b/>
          <w:bCs/>
          <w:sz w:val="30"/>
          <w:szCs w:val="30"/>
          <w:lang w:eastAsia="ja-JP"/>
        </w:rPr>
      </w:pPr>
      <w:r w:rsidRPr="00F15E2C">
        <w:rPr>
          <w:rFonts w:ascii="Times New Roman" w:eastAsia="Times New Roman" w:hAnsi="Times New Roman" w:cs="Times New Roman"/>
          <w:sz w:val="20"/>
          <w:szCs w:val="20"/>
          <w:lang w:eastAsia="ja-JP"/>
        </w:rPr>
        <w:object w:dxaOrig="1605" w:dyaOrig="2159">
          <v:shape id="_x0000_i1025" type="#_x0000_t75" style="width:90.75pt;height:116.25pt" o:ole="">
            <v:imagedata r:id="rId9" o:title=""/>
          </v:shape>
          <o:OLEObject Type="Embed" ProgID="Msxml2.SAXXMLReader.5.0" ShapeID="_x0000_i1025" DrawAspect="Content" ObjectID="_1440830743" r:id="rId10"/>
        </w:object>
      </w:r>
    </w:p>
    <w:p w:rsidR="00A6045E" w:rsidRPr="00F15E2C" w:rsidRDefault="00A6045E" w:rsidP="00F15E2C">
      <w:pPr>
        <w:tabs>
          <w:tab w:val="center" w:pos="4535"/>
        </w:tabs>
        <w:spacing w:after="0" w:line="480" w:lineRule="auto"/>
        <w:jc w:val="center"/>
        <w:rPr>
          <w:rFonts w:ascii="Arial" w:hAnsi="Arial" w:cs="Arial"/>
          <w:b/>
          <w:bCs/>
          <w:sz w:val="24"/>
          <w:szCs w:val="24"/>
          <w:lang w:eastAsia="ja-JP"/>
        </w:rPr>
      </w:pPr>
      <w:r w:rsidRPr="00F15E2C">
        <w:rPr>
          <w:rFonts w:ascii="Arial" w:hAnsi="Arial" w:cs="Arial"/>
          <w:b/>
          <w:bCs/>
          <w:sz w:val="24"/>
          <w:szCs w:val="24"/>
          <w:lang w:eastAsia="ja-JP"/>
        </w:rPr>
        <w:t>Powiat sieradzki</w:t>
      </w:r>
    </w:p>
    <w:p w:rsidR="00A6045E" w:rsidRPr="00F15E2C" w:rsidRDefault="00A6045E" w:rsidP="00F15E2C">
      <w:pPr>
        <w:spacing w:after="0" w:line="480" w:lineRule="auto"/>
        <w:jc w:val="center"/>
        <w:rPr>
          <w:rFonts w:ascii="Arial" w:hAnsi="Arial" w:cs="Arial"/>
          <w:b/>
          <w:bCs/>
          <w:sz w:val="24"/>
          <w:szCs w:val="24"/>
          <w:lang w:eastAsia="ja-JP"/>
        </w:rPr>
      </w:pPr>
      <w:r w:rsidRPr="00F15E2C">
        <w:rPr>
          <w:rFonts w:ascii="Arial" w:hAnsi="Arial" w:cs="Arial"/>
          <w:b/>
          <w:bCs/>
          <w:sz w:val="24"/>
          <w:szCs w:val="24"/>
          <w:lang w:eastAsia="ja-JP"/>
        </w:rPr>
        <w:t>Województwo łódzkie</w:t>
      </w:r>
    </w:p>
    <w:p w:rsidR="00A6045E" w:rsidRPr="00F15E2C" w:rsidRDefault="00A6045E" w:rsidP="00F15E2C">
      <w:pPr>
        <w:spacing w:after="0" w:line="240" w:lineRule="auto"/>
        <w:rPr>
          <w:rFonts w:ascii="Arial" w:hAnsi="Arial" w:cs="Arial"/>
          <w:b/>
          <w:bCs/>
          <w:sz w:val="24"/>
          <w:szCs w:val="24"/>
          <w:lang w:eastAsia="ja-JP"/>
        </w:rPr>
      </w:pPr>
    </w:p>
    <w:p w:rsidR="00A6045E" w:rsidRPr="00F15E2C" w:rsidRDefault="00A6045E" w:rsidP="00F15E2C">
      <w:pPr>
        <w:spacing w:after="0" w:line="240" w:lineRule="auto"/>
        <w:ind w:firstLine="6300"/>
        <w:rPr>
          <w:rFonts w:ascii="Arial" w:hAnsi="Arial" w:cs="Arial"/>
          <w:b/>
          <w:bCs/>
          <w:lang w:eastAsia="ja-JP"/>
        </w:rPr>
      </w:pPr>
      <w:r w:rsidRPr="00F15E2C">
        <w:rPr>
          <w:rFonts w:ascii="Arial" w:hAnsi="Arial" w:cs="Arial"/>
          <w:b/>
          <w:bCs/>
          <w:lang w:eastAsia="ja-JP"/>
        </w:rPr>
        <w:br w:type="textWrapping" w:clear="all"/>
      </w:r>
    </w:p>
    <w:p w:rsidR="00A6045E" w:rsidRPr="00F15E2C" w:rsidRDefault="00A6045E" w:rsidP="00F15E2C">
      <w:pPr>
        <w:spacing w:after="0" w:line="240" w:lineRule="auto"/>
        <w:jc w:val="center"/>
        <w:rPr>
          <w:rFonts w:ascii="Arial Black" w:hAnsi="Arial Black" w:cs="Arial Black"/>
          <w:b/>
          <w:bCs/>
          <w:caps/>
          <w:color w:val="008000"/>
          <w:sz w:val="44"/>
          <w:szCs w:val="44"/>
          <w:lang w:eastAsia="ja-JP"/>
        </w:rPr>
      </w:pPr>
      <w:r w:rsidRPr="00F15E2C">
        <w:rPr>
          <w:rFonts w:ascii="Arial Black" w:hAnsi="Arial Black" w:cs="Arial Black"/>
          <w:b/>
          <w:bCs/>
          <w:color w:val="008000"/>
          <w:sz w:val="44"/>
          <w:szCs w:val="44"/>
          <w:lang w:eastAsia="ja-JP"/>
        </w:rPr>
        <w:t>PROGRAM USUWANIA I UNIESZKODLIWIANIA WYROBÓW</w:t>
      </w:r>
      <w:r w:rsidRPr="00F15E2C">
        <w:rPr>
          <w:rFonts w:ascii="Arial Black" w:hAnsi="Arial Black" w:cs="Arial Black"/>
          <w:b/>
          <w:bCs/>
          <w:smallCaps/>
          <w:color w:val="008000"/>
          <w:sz w:val="44"/>
          <w:szCs w:val="44"/>
          <w:lang w:eastAsia="ja-JP"/>
        </w:rPr>
        <w:t xml:space="preserve"> ZAWIERAJĄCYCH</w:t>
      </w:r>
      <w:r w:rsidRPr="00F15E2C">
        <w:rPr>
          <w:rFonts w:ascii="Arial Black" w:hAnsi="Arial Black" w:cs="Arial Black"/>
          <w:b/>
          <w:bCs/>
          <w:color w:val="008000"/>
          <w:sz w:val="44"/>
          <w:szCs w:val="44"/>
          <w:lang w:eastAsia="ja-JP"/>
        </w:rPr>
        <w:t xml:space="preserve"> AZBEST</w:t>
      </w:r>
      <w:r w:rsidRPr="00F15E2C">
        <w:rPr>
          <w:rFonts w:ascii="Arial Black" w:hAnsi="Arial Black" w:cs="Arial Black"/>
          <w:b/>
          <w:bCs/>
          <w:color w:val="008000"/>
          <w:sz w:val="44"/>
          <w:szCs w:val="44"/>
          <w:lang w:eastAsia="ja-JP"/>
        </w:rPr>
        <w:br/>
        <w:t>NA TERENIE GMINY</w:t>
      </w:r>
    </w:p>
    <w:p w:rsidR="00A6045E" w:rsidRPr="00F15E2C" w:rsidRDefault="00A6045E" w:rsidP="00F15E2C">
      <w:pPr>
        <w:spacing w:after="0" w:line="240" w:lineRule="auto"/>
        <w:jc w:val="center"/>
        <w:rPr>
          <w:rFonts w:ascii="Arial Black" w:hAnsi="Arial Black" w:cs="Arial Black"/>
          <w:b/>
          <w:bCs/>
          <w:caps/>
          <w:color w:val="008000"/>
          <w:sz w:val="44"/>
          <w:szCs w:val="44"/>
          <w:lang w:eastAsia="ja-JP"/>
        </w:rPr>
      </w:pPr>
      <w:r w:rsidRPr="00F15E2C">
        <w:rPr>
          <w:rFonts w:ascii="Arial Black" w:hAnsi="Arial Black" w:cs="Arial Black"/>
          <w:b/>
          <w:bCs/>
          <w:color w:val="008000"/>
          <w:sz w:val="44"/>
          <w:szCs w:val="44"/>
          <w:lang w:eastAsia="ja-JP"/>
        </w:rPr>
        <w:t xml:space="preserve"> KLONOWA</w:t>
      </w:r>
    </w:p>
    <w:p w:rsidR="00A6045E" w:rsidRPr="00F15E2C" w:rsidRDefault="00A6045E" w:rsidP="00F15E2C">
      <w:pPr>
        <w:spacing w:after="0" w:line="240" w:lineRule="auto"/>
        <w:rPr>
          <w:rFonts w:ascii="Times New Roman" w:hAnsi="Times New Roman" w:cs="Times New Roman"/>
          <w:sz w:val="20"/>
          <w:szCs w:val="20"/>
          <w:lang w:eastAsia="ja-JP"/>
        </w:rPr>
      </w:pPr>
    </w:p>
    <w:p w:rsidR="00A6045E" w:rsidRDefault="00A6045E" w:rsidP="00F15E2C">
      <w:pPr>
        <w:spacing w:after="0" w:line="240" w:lineRule="auto"/>
        <w:rPr>
          <w:rFonts w:ascii="Times New Roman" w:hAnsi="Times New Roman" w:cs="Times New Roman"/>
          <w:sz w:val="20"/>
          <w:szCs w:val="20"/>
          <w:lang w:eastAsia="ja-JP"/>
        </w:rPr>
      </w:pPr>
    </w:p>
    <w:p w:rsidR="00A6045E" w:rsidRDefault="00A6045E" w:rsidP="00F15E2C">
      <w:pPr>
        <w:spacing w:after="0" w:line="240" w:lineRule="auto"/>
        <w:rPr>
          <w:rFonts w:ascii="Times New Roman" w:hAnsi="Times New Roman" w:cs="Times New Roman"/>
          <w:sz w:val="20"/>
          <w:szCs w:val="20"/>
          <w:lang w:eastAsia="ja-JP"/>
        </w:rPr>
      </w:pPr>
    </w:p>
    <w:p w:rsidR="00A6045E" w:rsidRDefault="00A6045E" w:rsidP="00F15E2C">
      <w:pPr>
        <w:spacing w:after="0" w:line="240" w:lineRule="auto"/>
        <w:rPr>
          <w:rFonts w:ascii="Times New Roman" w:hAnsi="Times New Roman" w:cs="Times New Roman"/>
          <w:sz w:val="20"/>
          <w:szCs w:val="20"/>
          <w:lang w:eastAsia="ja-JP"/>
        </w:rPr>
      </w:pPr>
    </w:p>
    <w:p w:rsidR="00A6045E" w:rsidRDefault="00A6045E" w:rsidP="00F15E2C">
      <w:pPr>
        <w:spacing w:after="0" w:line="240" w:lineRule="auto"/>
        <w:rPr>
          <w:rFonts w:ascii="Times New Roman" w:hAnsi="Times New Roman" w:cs="Times New Roman"/>
          <w:sz w:val="20"/>
          <w:szCs w:val="20"/>
          <w:lang w:eastAsia="ja-JP"/>
        </w:rPr>
      </w:pPr>
    </w:p>
    <w:p w:rsidR="00A6045E" w:rsidRDefault="00A6045E" w:rsidP="00F15E2C">
      <w:pPr>
        <w:spacing w:after="0" w:line="240" w:lineRule="auto"/>
        <w:rPr>
          <w:rFonts w:ascii="Times New Roman" w:hAnsi="Times New Roman" w:cs="Times New Roman"/>
          <w:sz w:val="20"/>
          <w:szCs w:val="20"/>
          <w:lang w:eastAsia="ja-JP"/>
        </w:rPr>
      </w:pPr>
    </w:p>
    <w:p w:rsidR="00A6045E" w:rsidRPr="00F15E2C" w:rsidRDefault="00A6045E" w:rsidP="00F15E2C">
      <w:pPr>
        <w:spacing w:after="0" w:line="240" w:lineRule="auto"/>
        <w:rPr>
          <w:rFonts w:ascii="Times New Roman" w:hAnsi="Times New Roman" w:cs="Times New Roman"/>
          <w:sz w:val="20"/>
          <w:szCs w:val="20"/>
          <w:lang w:eastAsia="ja-JP"/>
        </w:rPr>
      </w:pPr>
    </w:p>
    <w:p w:rsidR="00A6045E" w:rsidRPr="00F15E2C" w:rsidRDefault="00A6045E" w:rsidP="00F15E2C">
      <w:pPr>
        <w:spacing w:after="0" w:line="240" w:lineRule="auto"/>
        <w:ind w:firstLine="540"/>
        <w:jc w:val="center"/>
        <w:rPr>
          <w:rFonts w:ascii="Arial" w:hAnsi="Arial" w:cs="Arial"/>
          <w:b/>
          <w:bCs/>
          <w:lang w:eastAsia="ja-JP"/>
        </w:rPr>
      </w:pPr>
      <w:r w:rsidRPr="00F15E2C">
        <w:rPr>
          <w:rFonts w:ascii="Arial" w:hAnsi="Arial" w:cs="Arial"/>
          <w:lang w:eastAsia="ja-JP"/>
        </w:rPr>
        <w:t>Łask – 2013 r.</w:t>
      </w:r>
    </w:p>
    <w:p w:rsidR="00A6045E" w:rsidRDefault="00A6045E" w:rsidP="00F15E2C">
      <w:pPr>
        <w:rPr>
          <w:lang w:eastAsia="pl-PL"/>
        </w:rPr>
      </w:pPr>
    </w:p>
    <w:p w:rsidR="00A6045E" w:rsidRDefault="00A6045E" w:rsidP="00950A86">
      <w:pPr>
        <w:pStyle w:val="TOCHeading"/>
        <w:spacing w:before="0" w:line="360" w:lineRule="auto"/>
        <w:jc w:val="both"/>
        <w:rPr>
          <w:rFonts w:ascii="Times New Roman" w:hAnsi="Times New Roman" w:cs="Times New Roman"/>
          <w:i/>
          <w:iCs/>
          <w:color w:val="auto"/>
          <w:sz w:val="24"/>
          <w:szCs w:val="24"/>
        </w:rPr>
      </w:pPr>
    </w:p>
    <w:p w:rsidR="00A6045E" w:rsidRPr="00950A86" w:rsidRDefault="00A6045E" w:rsidP="00950A86">
      <w:pPr>
        <w:pStyle w:val="TOCHeading"/>
        <w:spacing w:before="0" w:line="360" w:lineRule="auto"/>
        <w:jc w:val="both"/>
        <w:rPr>
          <w:rFonts w:ascii="Times New Roman" w:hAnsi="Times New Roman" w:cs="Times New Roman"/>
          <w:i/>
          <w:iCs/>
          <w:color w:val="auto"/>
          <w:sz w:val="24"/>
          <w:szCs w:val="24"/>
        </w:rPr>
      </w:pPr>
      <w:r w:rsidRPr="00950A86">
        <w:rPr>
          <w:rFonts w:ascii="Times New Roman" w:hAnsi="Times New Roman" w:cs="Times New Roman"/>
          <w:i/>
          <w:iCs/>
          <w:color w:val="auto"/>
          <w:sz w:val="24"/>
          <w:szCs w:val="24"/>
        </w:rPr>
        <w:t xml:space="preserve">Program usuwania i unieszkodliwiania wyrobów zawierających azbest  z terenu gminy </w:t>
      </w:r>
      <w:r>
        <w:rPr>
          <w:rFonts w:ascii="Times New Roman" w:hAnsi="Times New Roman" w:cs="Times New Roman"/>
          <w:i/>
          <w:iCs/>
          <w:color w:val="auto"/>
          <w:sz w:val="24"/>
          <w:szCs w:val="24"/>
        </w:rPr>
        <w:t xml:space="preserve">Klonowa </w:t>
      </w:r>
      <w:r w:rsidRPr="00950A86">
        <w:rPr>
          <w:rFonts w:ascii="Times New Roman" w:hAnsi="Times New Roman" w:cs="Times New Roman"/>
          <w:i/>
          <w:iCs/>
          <w:color w:val="auto"/>
          <w:sz w:val="24"/>
          <w:szCs w:val="24"/>
        </w:rPr>
        <w:t xml:space="preserve"> opracowany przy współpracy Urzędu Gminy w </w:t>
      </w:r>
      <w:r>
        <w:rPr>
          <w:rFonts w:ascii="Times New Roman" w:hAnsi="Times New Roman" w:cs="Times New Roman"/>
          <w:i/>
          <w:iCs/>
          <w:color w:val="auto"/>
          <w:sz w:val="24"/>
          <w:szCs w:val="24"/>
        </w:rPr>
        <w:t xml:space="preserve">Klonowej </w:t>
      </w:r>
    </w:p>
    <w:p w:rsidR="00A6045E" w:rsidRPr="001C5AD7" w:rsidRDefault="00A6045E" w:rsidP="00944D6F">
      <w:pPr>
        <w:rPr>
          <w:rFonts w:ascii="Times New Roman" w:hAnsi="Times New Roman" w:cs="Times New Roman"/>
          <w:i/>
          <w:iCs/>
          <w:sz w:val="24"/>
          <w:szCs w:val="24"/>
          <w:lang w:eastAsia="pl-PL"/>
        </w:rPr>
      </w:pPr>
      <w:r w:rsidRPr="001C5AD7">
        <w:rPr>
          <w:rFonts w:ascii="Times New Roman" w:hAnsi="Times New Roman" w:cs="Times New Roman"/>
          <w:i/>
          <w:iCs/>
          <w:sz w:val="24"/>
          <w:szCs w:val="24"/>
          <w:lang w:eastAsia="pl-PL"/>
        </w:rPr>
        <w:t>przez:</w:t>
      </w:r>
    </w:p>
    <w:p w:rsidR="00A6045E" w:rsidRPr="00B058C8" w:rsidRDefault="00A6045E" w:rsidP="00944D6F">
      <w:pPr>
        <w:rPr>
          <w:rFonts w:ascii="Times New Roman" w:hAnsi="Times New Roman" w:cs="Times New Roman"/>
          <w:color w:val="99CC00"/>
          <w:lang w:eastAsia="pl-PL"/>
        </w:rPr>
      </w:pPr>
      <w:r>
        <w:rPr>
          <w:noProof/>
          <w:lang w:eastAsia="pl-PL"/>
        </w:rPr>
        <w:pict>
          <v:line id="Łącznik prostoliniowy 36" o:spid="_x0000_s1028" style="position:absolute;z-index:251657216;visibility:visible" from="83.1pt,23.15pt" to="83.1pt,93.65pt" strokecolor="#a5a5a5" strokeweight="1.5pt"/>
        </w:pict>
      </w:r>
      <w:r>
        <w:rPr>
          <w:noProof/>
          <w:lang w:eastAsia="pl-PL"/>
        </w:rPr>
        <w:pict>
          <v:line id="Łącznik prostoliniowy 2" o:spid="_x0000_s1029" style="position:absolute;z-index:251656192;visibility:visible" from="76.15pt,23.15pt" to="76.15pt,93.65pt" strokecolor="gray" strokeweight="2.5pt">
            <v:stroke linestyle="thickThin"/>
          </v:line>
        </w:pict>
      </w:r>
      <w:r>
        <w:rPr>
          <w:noProof/>
          <w:lang w:eastAsia="pl-PL"/>
        </w:rPr>
        <w:pict>
          <v:shape id="Obraz 20" o:spid="_x0000_s1030" type="#_x0000_t75" style="position:absolute;margin-left:-8.4pt;margin-top:18.65pt;width:83.25pt;height:75.15pt;z-index:-251661312;visibility:visible;mso-wrap-distance-left:9.05pt;mso-wrap-distance-right:9.05pt" wrapcoords="-195 0 -195 21384 21600 21384 21600 0 -195 0" filled="t" fillcolor="#a6a6a6" strokeweight="3pt">
            <v:stroke linestyle="thinThin"/>
            <v:imagedata r:id="rId11" o:title=""/>
            <w10:wrap type="tight"/>
          </v:shape>
        </w:pict>
      </w:r>
    </w:p>
    <w:p w:rsidR="00A6045E" w:rsidRPr="007F79E9" w:rsidRDefault="00A6045E" w:rsidP="000D5ED1">
      <w:pPr>
        <w:tabs>
          <w:tab w:val="center" w:pos="4536"/>
          <w:tab w:val="right" w:pos="9072"/>
        </w:tabs>
        <w:suppressAutoHyphens/>
        <w:spacing w:after="0" w:line="240" w:lineRule="auto"/>
        <w:jc w:val="both"/>
        <w:rPr>
          <w:rFonts w:ascii="Times New Roman" w:hAnsi="Times New Roman" w:cs="Times New Roman"/>
          <w:color w:val="009900"/>
          <w:sz w:val="24"/>
          <w:szCs w:val="24"/>
          <w:lang w:val="de-DE" w:eastAsia="ar-SA"/>
        </w:rPr>
      </w:pPr>
      <w:r>
        <w:rPr>
          <w:rFonts w:ascii="Times New Roman" w:hAnsi="Times New Roman" w:cs="Times New Roman"/>
          <w:color w:val="03AD2B"/>
          <w:sz w:val="24"/>
          <w:szCs w:val="24"/>
          <w:lang w:val="de-DE" w:eastAsia="ar-SA"/>
        </w:rPr>
        <w:t xml:space="preserve">  </w:t>
      </w:r>
      <w:r w:rsidRPr="007F79E9">
        <w:rPr>
          <w:rFonts w:ascii="Times New Roman" w:hAnsi="Times New Roman" w:cs="Times New Roman"/>
          <w:color w:val="009900"/>
          <w:sz w:val="24"/>
          <w:szCs w:val="24"/>
          <w:lang w:val="de-DE" w:eastAsia="ar-SA"/>
        </w:rPr>
        <w:t>SPÓŁKA KONSULTI</w:t>
      </w:r>
      <w:r>
        <w:rPr>
          <w:rFonts w:ascii="Times New Roman" w:hAnsi="Times New Roman" w:cs="Times New Roman"/>
          <w:color w:val="009900"/>
          <w:sz w:val="24"/>
          <w:szCs w:val="24"/>
          <w:lang w:val="de-DE" w:eastAsia="ar-SA"/>
        </w:rPr>
        <w:t xml:space="preserve">NGOWO-SZKOLENIOWA GREECON SP. Z </w:t>
      </w:r>
      <w:r w:rsidRPr="007F79E9">
        <w:rPr>
          <w:rFonts w:ascii="Times New Roman" w:hAnsi="Times New Roman" w:cs="Times New Roman"/>
          <w:color w:val="009900"/>
          <w:sz w:val="24"/>
          <w:szCs w:val="24"/>
          <w:lang w:val="de-DE" w:eastAsia="ar-SA"/>
        </w:rPr>
        <w:t>O.O.</w:t>
      </w:r>
    </w:p>
    <w:p w:rsidR="00A6045E" w:rsidRPr="007F79E9" w:rsidRDefault="00A6045E" w:rsidP="000D5ED1">
      <w:pPr>
        <w:tabs>
          <w:tab w:val="center" w:pos="4536"/>
          <w:tab w:val="right" w:pos="9072"/>
        </w:tabs>
        <w:suppressAutoHyphens/>
        <w:spacing w:after="0" w:line="240" w:lineRule="auto"/>
        <w:jc w:val="both"/>
        <w:rPr>
          <w:rFonts w:ascii="Times New Roman" w:hAnsi="Times New Roman" w:cs="Times New Roman"/>
          <w:color w:val="009900"/>
          <w:sz w:val="24"/>
          <w:szCs w:val="24"/>
          <w:lang w:val="de-DE" w:eastAsia="ar-SA"/>
        </w:rPr>
      </w:pPr>
      <w:r w:rsidRPr="007F79E9">
        <w:rPr>
          <w:rFonts w:ascii="Times New Roman" w:hAnsi="Times New Roman" w:cs="Times New Roman"/>
          <w:color w:val="009900"/>
          <w:sz w:val="24"/>
          <w:szCs w:val="24"/>
          <w:lang w:val="de-DE" w:eastAsia="ar-SA"/>
        </w:rPr>
        <w:t xml:space="preserve">     </w:t>
      </w:r>
      <w:r>
        <w:rPr>
          <w:rFonts w:ascii="Times New Roman" w:hAnsi="Times New Roman" w:cs="Times New Roman"/>
          <w:color w:val="009900"/>
          <w:sz w:val="24"/>
          <w:szCs w:val="24"/>
          <w:lang w:val="de-DE" w:eastAsia="ar-SA"/>
        </w:rPr>
        <w:t>U</w:t>
      </w:r>
      <w:r w:rsidRPr="007F79E9">
        <w:rPr>
          <w:rFonts w:ascii="Times New Roman" w:hAnsi="Times New Roman" w:cs="Times New Roman"/>
          <w:color w:val="009900"/>
          <w:sz w:val="24"/>
          <w:szCs w:val="24"/>
          <w:lang w:val="de-DE" w:eastAsia="ar-SA"/>
        </w:rPr>
        <w:t>L.BRZEŹNA 5, 98-100 ŁASK</w:t>
      </w:r>
    </w:p>
    <w:p w:rsidR="00A6045E" w:rsidRPr="000D5ED1" w:rsidRDefault="00A6045E" w:rsidP="000D5ED1">
      <w:pPr>
        <w:tabs>
          <w:tab w:val="center" w:pos="4536"/>
          <w:tab w:val="right" w:pos="9072"/>
        </w:tabs>
        <w:suppressAutoHyphens/>
        <w:spacing w:after="0" w:line="240" w:lineRule="auto"/>
        <w:jc w:val="both"/>
        <w:rPr>
          <w:rFonts w:ascii="Times New Roman" w:hAnsi="Times New Roman" w:cs="Times New Roman"/>
          <w:i/>
          <w:iCs/>
          <w:color w:val="03AD2B"/>
          <w:sz w:val="24"/>
          <w:szCs w:val="24"/>
          <w:lang w:val="de-DE" w:eastAsia="ar-SA"/>
        </w:rPr>
      </w:pPr>
    </w:p>
    <w:p w:rsidR="00A6045E" w:rsidRPr="000D5ED1" w:rsidRDefault="00A6045E" w:rsidP="000D5ED1">
      <w:pPr>
        <w:tabs>
          <w:tab w:val="center" w:pos="4536"/>
          <w:tab w:val="right" w:pos="9072"/>
        </w:tabs>
        <w:suppressAutoHyphens/>
        <w:spacing w:after="0" w:line="240" w:lineRule="auto"/>
        <w:jc w:val="both"/>
        <w:rPr>
          <w:rFonts w:ascii="Times New Roman" w:hAnsi="Times New Roman" w:cs="Times New Roman"/>
          <w:b/>
          <w:bCs/>
          <w:i/>
          <w:iCs/>
          <w:color w:val="808080"/>
          <w:sz w:val="24"/>
          <w:szCs w:val="24"/>
          <w:lang w:val="de-DE" w:eastAsia="ar-SA"/>
        </w:rPr>
      </w:pPr>
      <w:r>
        <w:rPr>
          <w:rFonts w:ascii="Times New Roman" w:hAnsi="Times New Roman" w:cs="Times New Roman"/>
          <w:b/>
          <w:bCs/>
          <w:i/>
          <w:iCs/>
          <w:color w:val="808080"/>
          <w:sz w:val="24"/>
          <w:szCs w:val="24"/>
          <w:lang w:val="de-DE" w:eastAsia="ar-SA"/>
        </w:rPr>
        <w:t xml:space="preserve">     t</w:t>
      </w:r>
      <w:r w:rsidRPr="000D5ED1">
        <w:rPr>
          <w:rFonts w:ascii="Times New Roman" w:hAnsi="Times New Roman" w:cs="Times New Roman"/>
          <w:b/>
          <w:bCs/>
          <w:i/>
          <w:iCs/>
          <w:color w:val="808080"/>
          <w:sz w:val="24"/>
          <w:szCs w:val="24"/>
          <w:lang w:val="de-DE" w:eastAsia="ar-SA"/>
        </w:rPr>
        <w:t>el. 43 675 00 99, e-mail:biuro@greecon.pl</w:t>
      </w:r>
    </w:p>
    <w:p w:rsidR="00A6045E" w:rsidRDefault="00A6045E" w:rsidP="000D5ED1">
      <w:pPr>
        <w:tabs>
          <w:tab w:val="center" w:pos="4536"/>
          <w:tab w:val="right" w:pos="9072"/>
        </w:tabs>
        <w:suppressAutoHyphens/>
        <w:spacing w:after="0" w:line="240" w:lineRule="auto"/>
        <w:jc w:val="both"/>
        <w:rPr>
          <w:rFonts w:ascii="Times New Roman" w:hAnsi="Times New Roman" w:cs="Times New Roman"/>
          <w:b/>
          <w:bCs/>
          <w:i/>
          <w:iCs/>
          <w:color w:val="808080"/>
          <w:sz w:val="24"/>
          <w:szCs w:val="24"/>
          <w:lang w:val="de-DE" w:eastAsia="ar-SA"/>
        </w:rPr>
      </w:pPr>
      <w:r>
        <w:rPr>
          <w:rFonts w:ascii="Times New Roman" w:hAnsi="Times New Roman" w:cs="Times New Roman"/>
          <w:b/>
          <w:bCs/>
          <w:i/>
          <w:iCs/>
          <w:color w:val="808080"/>
          <w:sz w:val="24"/>
          <w:szCs w:val="24"/>
          <w:lang w:val="de-DE" w:eastAsia="ar-SA"/>
        </w:rPr>
        <w:t xml:space="preserve">     </w:t>
      </w:r>
      <w:hyperlink r:id="rId12" w:history="1">
        <w:r w:rsidRPr="000D5ED1">
          <w:rPr>
            <w:rStyle w:val="Hyperlink"/>
            <w:rFonts w:ascii="Times New Roman" w:hAnsi="Times New Roman" w:cs="Times New Roman"/>
            <w:b/>
            <w:bCs/>
            <w:i/>
            <w:iCs/>
            <w:color w:val="808080"/>
            <w:sz w:val="24"/>
            <w:szCs w:val="24"/>
            <w:lang w:val="de-DE" w:eastAsia="ar-SA"/>
          </w:rPr>
          <w:t>www.greecon.pl</w:t>
        </w:r>
      </w:hyperlink>
      <w:r w:rsidRPr="000D5ED1">
        <w:rPr>
          <w:rFonts w:ascii="Times New Roman" w:hAnsi="Times New Roman" w:cs="Times New Roman"/>
          <w:b/>
          <w:bCs/>
          <w:i/>
          <w:iCs/>
          <w:color w:val="808080"/>
          <w:sz w:val="24"/>
          <w:szCs w:val="24"/>
          <w:lang w:val="de-DE" w:eastAsia="ar-SA"/>
        </w:rPr>
        <w:t xml:space="preserve"> </w:t>
      </w:r>
    </w:p>
    <w:p w:rsidR="00A6045E" w:rsidRDefault="00A6045E" w:rsidP="000D5ED1">
      <w:pPr>
        <w:tabs>
          <w:tab w:val="center" w:pos="4536"/>
          <w:tab w:val="right" w:pos="9072"/>
        </w:tabs>
        <w:suppressAutoHyphens/>
        <w:spacing w:after="0" w:line="240" w:lineRule="auto"/>
        <w:jc w:val="both"/>
        <w:rPr>
          <w:rFonts w:ascii="Times New Roman" w:hAnsi="Times New Roman" w:cs="Times New Roman"/>
          <w:b/>
          <w:bCs/>
          <w:i/>
          <w:iCs/>
          <w:color w:val="808080"/>
          <w:sz w:val="24"/>
          <w:szCs w:val="24"/>
          <w:lang w:val="de-DE" w:eastAsia="ar-SA"/>
        </w:rPr>
      </w:pPr>
    </w:p>
    <w:p w:rsidR="00A6045E" w:rsidRDefault="00A6045E" w:rsidP="000D5ED1">
      <w:pPr>
        <w:tabs>
          <w:tab w:val="center" w:pos="4536"/>
          <w:tab w:val="right" w:pos="9072"/>
        </w:tabs>
        <w:suppressAutoHyphens/>
        <w:spacing w:after="0" w:line="240" w:lineRule="auto"/>
        <w:jc w:val="both"/>
        <w:rPr>
          <w:rFonts w:ascii="Times New Roman" w:hAnsi="Times New Roman" w:cs="Times New Roman"/>
          <w:b/>
          <w:bCs/>
          <w:i/>
          <w:iCs/>
          <w:color w:val="808080"/>
          <w:sz w:val="24"/>
          <w:szCs w:val="24"/>
          <w:lang w:val="de-DE" w:eastAsia="ar-SA"/>
        </w:rPr>
      </w:pPr>
    </w:p>
    <w:p w:rsidR="00A6045E" w:rsidRDefault="00A6045E" w:rsidP="003471C8">
      <w:pPr>
        <w:tabs>
          <w:tab w:val="center" w:pos="4536"/>
          <w:tab w:val="right" w:pos="9072"/>
        </w:tabs>
        <w:suppressAutoHyphens/>
        <w:spacing w:after="0" w:line="240" w:lineRule="auto"/>
        <w:jc w:val="both"/>
        <w:rPr>
          <w:rFonts w:ascii="Times New Roman" w:hAnsi="Times New Roman" w:cs="Times New Roman"/>
          <w:b/>
          <w:bCs/>
          <w:i/>
          <w:iCs/>
          <w:color w:val="808080"/>
          <w:sz w:val="24"/>
          <w:szCs w:val="24"/>
          <w:lang w:val="de-DE" w:eastAsia="ar-SA"/>
        </w:rPr>
      </w:pPr>
    </w:p>
    <w:p w:rsidR="00A6045E" w:rsidRPr="000D5ED1" w:rsidRDefault="00A6045E" w:rsidP="000D5ED1">
      <w:pPr>
        <w:tabs>
          <w:tab w:val="center" w:pos="4536"/>
          <w:tab w:val="right" w:pos="9072"/>
        </w:tabs>
        <w:suppressAutoHyphens/>
        <w:spacing w:after="0" w:line="240" w:lineRule="auto"/>
        <w:jc w:val="both"/>
        <w:rPr>
          <w:rFonts w:ascii="Times New Roman" w:hAnsi="Times New Roman" w:cs="Times New Roman"/>
          <w:b/>
          <w:bCs/>
          <w:i/>
          <w:iCs/>
          <w:color w:val="808080"/>
          <w:sz w:val="24"/>
          <w:szCs w:val="24"/>
          <w:lang w:val="de-DE" w:eastAsia="ar-SA"/>
        </w:rPr>
      </w:pPr>
    </w:p>
    <w:p w:rsidR="00A6045E" w:rsidRDefault="00A6045E" w:rsidP="000D5ED1">
      <w:pPr>
        <w:tabs>
          <w:tab w:val="center" w:pos="4536"/>
          <w:tab w:val="right" w:pos="9072"/>
        </w:tabs>
        <w:suppressAutoHyphens/>
        <w:spacing w:after="0" w:line="240" w:lineRule="auto"/>
        <w:jc w:val="both"/>
        <w:rPr>
          <w:rFonts w:ascii="Times New Roman" w:hAnsi="Times New Roman" w:cs="Times New Roman"/>
          <w:color w:val="595959"/>
          <w:sz w:val="24"/>
          <w:szCs w:val="24"/>
          <w:lang w:val="de-DE" w:eastAsia="ar-SA"/>
        </w:rPr>
      </w:pPr>
    </w:p>
    <w:p w:rsidR="00A6045E" w:rsidRPr="000D5ED1" w:rsidRDefault="00A6045E" w:rsidP="000D5ED1">
      <w:pPr>
        <w:tabs>
          <w:tab w:val="center" w:pos="4536"/>
          <w:tab w:val="right" w:pos="9072"/>
        </w:tabs>
        <w:suppressAutoHyphens/>
        <w:spacing w:after="0" w:line="240" w:lineRule="auto"/>
        <w:jc w:val="both"/>
        <w:rPr>
          <w:rFonts w:ascii="Times New Roman" w:hAnsi="Times New Roman" w:cs="Times New Roman"/>
          <w:color w:val="595959"/>
          <w:sz w:val="24"/>
          <w:szCs w:val="24"/>
          <w:lang w:val="de-DE" w:eastAsia="ar-SA"/>
        </w:rPr>
      </w:pPr>
    </w:p>
    <w:p w:rsidR="00A6045E" w:rsidRPr="0084635E" w:rsidRDefault="00A6045E" w:rsidP="00944D6F">
      <w:pPr>
        <w:tabs>
          <w:tab w:val="center" w:pos="4536"/>
          <w:tab w:val="right" w:pos="9072"/>
        </w:tabs>
        <w:suppressAutoHyphens/>
        <w:spacing w:after="0" w:line="360" w:lineRule="auto"/>
        <w:rPr>
          <w:rFonts w:ascii="Times New Roman" w:hAnsi="Times New Roman" w:cs="Times New Roman"/>
          <w:i/>
          <w:iCs/>
          <w:sz w:val="24"/>
          <w:szCs w:val="24"/>
          <w:lang w:eastAsia="ar-SA"/>
        </w:rPr>
      </w:pPr>
      <w:r w:rsidRPr="00944D6F">
        <w:rPr>
          <w:rFonts w:ascii="Times New Roman" w:hAnsi="Times New Roman" w:cs="Times New Roman"/>
          <w:i/>
          <w:iCs/>
          <w:sz w:val="24"/>
          <w:szCs w:val="24"/>
          <w:lang w:eastAsia="ar-SA"/>
        </w:rPr>
        <w:tab/>
      </w: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Pr="001C5AD7" w:rsidRDefault="00A6045E" w:rsidP="00011151">
      <w:pPr>
        <w:spacing w:before="60" w:after="60" w:line="360" w:lineRule="auto"/>
        <w:ind w:left="284"/>
        <w:jc w:val="both"/>
        <w:rPr>
          <w:rFonts w:ascii="Times New Roman" w:hAnsi="Times New Roman" w:cs="Times New Roman"/>
          <w:b/>
          <w:bCs/>
          <w:i/>
          <w:iCs/>
          <w:sz w:val="24"/>
          <w:szCs w:val="24"/>
          <w:lang w:eastAsia="pl-PL"/>
        </w:rPr>
      </w:pPr>
      <w:r w:rsidRPr="001A24CD">
        <w:rPr>
          <w:rFonts w:ascii="Times New Roman" w:hAnsi="Times New Roman" w:cs="Times New Roman"/>
          <w:b/>
          <w:bCs/>
          <w:i/>
          <w:iCs/>
          <w:sz w:val="24"/>
          <w:szCs w:val="24"/>
          <w:lang w:eastAsia="pl-PL"/>
        </w:rPr>
        <w:t>Autorzy składają serdeczne podziękowa</w:t>
      </w:r>
      <w:r>
        <w:rPr>
          <w:rFonts w:ascii="Times New Roman" w:hAnsi="Times New Roman" w:cs="Times New Roman"/>
          <w:b/>
          <w:bCs/>
          <w:i/>
          <w:iCs/>
          <w:sz w:val="24"/>
          <w:szCs w:val="24"/>
          <w:lang w:eastAsia="pl-PL"/>
        </w:rPr>
        <w:t>nie pracownikom Urzędu Gminy za </w:t>
      </w:r>
      <w:r w:rsidRPr="001A24CD">
        <w:rPr>
          <w:rFonts w:ascii="Times New Roman" w:hAnsi="Times New Roman" w:cs="Times New Roman"/>
          <w:b/>
          <w:bCs/>
          <w:i/>
          <w:iCs/>
          <w:sz w:val="24"/>
          <w:szCs w:val="24"/>
          <w:lang w:eastAsia="pl-PL"/>
        </w:rPr>
        <w:t>udostępnienie niezbędnych m</w:t>
      </w:r>
      <w:r>
        <w:rPr>
          <w:rFonts w:ascii="Times New Roman" w:hAnsi="Times New Roman" w:cs="Times New Roman"/>
          <w:b/>
          <w:bCs/>
          <w:i/>
          <w:iCs/>
          <w:sz w:val="24"/>
          <w:szCs w:val="24"/>
          <w:lang w:eastAsia="pl-PL"/>
        </w:rPr>
        <w:t xml:space="preserve">ateriałów oraz poświęcony czas </w:t>
      </w:r>
      <w:r w:rsidRPr="001A24CD">
        <w:rPr>
          <w:rFonts w:ascii="Times New Roman" w:hAnsi="Times New Roman" w:cs="Times New Roman"/>
          <w:b/>
          <w:bCs/>
          <w:i/>
          <w:iCs/>
          <w:sz w:val="24"/>
          <w:szCs w:val="24"/>
          <w:lang w:eastAsia="pl-PL"/>
        </w:rPr>
        <w:t>w przygotowaniu niniejszego opracowania.</w:t>
      </w: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944D6F">
      <w:pPr>
        <w:rPr>
          <w:lang w:eastAsia="pl-PL"/>
        </w:rPr>
      </w:pPr>
    </w:p>
    <w:p w:rsidR="00A6045E" w:rsidRDefault="00A6045E" w:rsidP="00A4749C">
      <w:pPr>
        <w:pStyle w:val="TOCHeading"/>
        <w:spacing w:before="0" w:line="360" w:lineRule="auto"/>
        <w:jc w:val="both"/>
        <w:rPr>
          <w:rFonts w:ascii="Times New Roman" w:hAnsi="Times New Roman" w:cs="Times New Roman"/>
          <w:color w:val="auto"/>
        </w:rPr>
      </w:pPr>
    </w:p>
    <w:p w:rsidR="00A6045E" w:rsidRPr="003C57E2" w:rsidRDefault="00A6045E" w:rsidP="00011151">
      <w:pPr>
        <w:jc w:val="both"/>
        <w:rPr>
          <w:rFonts w:ascii="Times New Roman" w:hAnsi="Times New Roman" w:cs="Times New Roman"/>
          <w:b/>
          <w:bCs/>
          <w:sz w:val="24"/>
          <w:szCs w:val="24"/>
          <w:lang w:eastAsia="pl-PL"/>
        </w:rPr>
      </w:pPr>
      <w:r w:rsidRPr="003C57E2">
        <w:rPr>
          <w:rFonts w:ascii="Times New Roman" w:hAnsi="Times New Roman" w:cs="Times New Roman"/>
          <w:b/>
          <w:bCs/>
          <w:sz w:val="24"/>
          <w:szCs w:val="24"/>
          <w:lang w:eastAsia="pl-PL"/>
        </w:rPr>
        <w:t xml:space="preserve">CZĘŚĆ PIERWSZA </w:t>
      </w:r>
    </w:p>
    <w:p w:rsidR="00A6045E" w:rsidRPr="007276D6" w:rsidRDefault="00A6045E" w:rsidP="00011151">
      <w:p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PROGRAM USUWANIA I UNIESZKODLIWIANI</w:t>
      </w:r>
      <w:r>
        <w:rPr>
          <w:rFonts w:ascii="Times New Roman" w:hAnsi="Times New Roman" w:cs="Times New Roman"/>
          <w:sz w:val="24"/>
          <w:szCs w:val="24"/>
          <w:lang w:eastAsia="pl-PL"/>
        </w:rPr>
        <w:t xml:space="preserve">A WYROBÓW ZAWIERAJĄCYCH AZBEST </w:t>
      </w:r>
      <w:r w:rsidRPr="007276D6">
        <w:rPr>
          <w:rFonts w:ascii="Times New Roman" w:hAnsi="Times New Roman" w:cs="Times New Roman"/>
          <w:sz w:val="24"/>
          <w:szCs w:val="24"/>
          <w:lang w:eastAsia="pl-PL"/>
        </w:rPr>
        <w:t xml:space="preserve">Z TERENU GMINY </w:t>
      </w:r>
      <w:r>
        <w:rPr>
          <w:rFonts w:ascii="Times New Roman" w:hAnsi="Times New Roman" w:cs="Times New Roman"/>
          <w:sz w:val="24"/>
          <w:szCs w:val="24"/>
          <w:lang w:eastAsia="pl-PL"/>
        </w:rPr>
        <w:t>KLONOWA</w:t>
      </w:r>
      <w:r w:rsidRPr="007276D6">
        <w:rPr>
          <w:rFonts w:ascii="Times New Roman" w:hAnsi="Times New Roman" w:cs="Times New Roman"/>
          <w:sz w:val="24"/>
          <w:szCs w:val="24"/>
          <w:lang w:eastAsia="pl-PL"/>
        </w:rPr>
        <w:t>, POWIAT SIERADZKI, WOJEWÓDZTWO ŁÓDZKIE</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Wprowadzenie</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Podstawa opracowania</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Azbest – charakterystyka ogólna</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Szkodliwość azbestu dla zdrowia ludzkiego</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Przepisy prawne dotyczące azbestu</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Lokalizacja programu</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Uczestnicy programu</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Informacja o ilości azbestu na terenie gminy Klonowa</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Sposoby unieszkodliwiania odpadów azbestowych – za</w:t>
      </w:r>
      <w:r>
        <w:rPr>
          <w:rFonts w:ascii="Times New Roman" w:hAnsi="Times New Roman" w:cs="Times New Roman"/>
          <w:sz w:val="24"/>
          <w:szCs w:val="24"/>
          <w:lang w:eastAsia="pl-PL"/>
        </w:rPr>
        <w:t>łożenia organizacji, kontroli i </w:t>
      </w:r>
      <w:r w:rsidRPr="007276D6">
        <w:rPr>
          <w:rFonts w:ascii="Times New Roman" w:hAnsi="Times New Roman" w:cs="Times New Roman"/>
          <w:sz w:val="24"/>
          <w:szCs w:val="24"/>
          <w:lang w:eastAsia="pl-PL"/>
        </w:rPr>
        <w:t>monitoringu programu</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Finansowe aspekty realizacji programu, szacunek kosztów oraz źródła finansowania </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Wstępna ocena oddziaływania na środowisk</w:t>
      </w:r>
      <w:r>
        <w:rPr>
          <w:rFonts w:ascii="Times New Roman" w:hAnsi="Times New Roman" w:cs="Times New Roman"/>
          <w:sz w:val="24"/>
          <w:szCs w:val="24"/>
          <w:lang w:eastAsia="pl-PL"/>
        </w:rPr>
        <w:t>o</w:t>
      </w:r>
    </w:p>
    <w:p w:rsidR="00A6045E" w:rsidRPr="007276D6" w:rsidRDefault="00A6045E" w:rsidP="00011151">
      <w:pPr>
        <w:pStyle w:val="ListParagraph"/>
        <w:numPr>
          <w:ilvl w:val="0"/>
          <w:numId w:val="34"/>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Harmonogram rzeczowy realizacji programu</w:t>
      </w:r>
    </w:p>
    <w:p w:rsidR="00A6045E" w:rsidRPr="003C57E2" w:rsidRDefault="00A6045E" w:rsidP="00011151">
      <w:pPr>
        <w:jc w:val="both"/>
        <w:rPr>
          <w:rFonts w:ascii="Times New Roman" w:hAnsi="Times New Roman" w:cs="Times New Roman"/>
          <w:b/>
          <w:bCs/>
          <w:sz w:val="24"/>
          <w:szCs w:val="24"/>
          <w:lang w:eastAsia="pl-PL"/>
        </w:rPr>
      </w:pPr>
      <w:r w:rsidRPr="003C57E2">
        <w:rPr>
          <w:rFonts w:ascii="Times New Roman" w:hAnsi="Times New Roman" w:cs="Times New Roman"/>
          <w:b/>
          <w:bCs/>
          <w:sz w:val="24"/>
          <w:szCs w:val="24"/>
          <w:lang w:eastAsia="pl-PL"/>
        </w:rPr>
        <w:t xml:space="preserve">CZĘŚĆ DRUGA </w:t>
      </w:r>
    </w:p>
    <w:p w:rsidR="00A6045E" w:rsidRPr="007276D6" w:rsidRDefault="00A6045E" w:rsidP="00011151">
      <w:pPr>
        <w:jc w:val="both"/>
        <w:rPr>
          <w:rFonts w:ascii="Times New Roman" w:hAnsi="Times New Roman" w:cs="Times New Roman"/>
          <w:sz w:val="24"/>
          <w:szCs w:val="24"/>
          <w:u w:val="single"/>
          <w:lang w:eastAsia="pl-PL"/>
        </w:rPr>
      </w:pPr>
      <w:r w:rsidRPr="007276D6">
        <w:rPr>
          <w:rFonts w:ascii="Times New Roman" w:hAnsi="Times New Roman" w:cs="Times New Roman"/>
          <w:sz w:val="24"/>
          <w:szCs w:val="24"/>
          <w:lang w:eastAsia="pl-PL"/>
        </w:rPr>
        <w:t>INWENTARYZACJA WYROBÓW AZBESTOWYCH NA TERENIE GMINY KLONOWA</w:t>
      </w:r>
      <w:r w:rsidRPr="007276D6">
        <w:rPr>
          <w:rFonts w:ascii="Times New Roman" w:hAnsi="Times New Roman" w:cs="Times New Roman"/>
          <w:sz w:val="24"/>
          <w:szCs w:val="24"/>
          <w:u w:val="single"/>
          <w:lang w:eastAsia="pl-PL"/>
        </w:rPr>
        <w:t xml:space="preserve"> </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Objaśnienia do tabel </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Tabela nr 1 – wykaz działek na których nie występują wyroby zawierające azbest</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Tabela nr 2 – inwentaryzacja obiektów</w:t>
      </w:r>
      <w:r>
        <w:rPr>
          <w:rFonts w:ascii="Times New Roman" w:hAnsi="Times New Roman" w:cs="Times New Roman"/>
          <w:sz w:val="24"/>
          <w:szCs w:val="24"/>
          <w:lang w:eastAsia="pl-PL"/>
        </w:rPr>
        <w:t xml:space="preserve"> zawierających wyroby azbestowe</w:t>
      </w:r>
      <w:r w:rsidRPr="007276D6">
        <w:rPr>
          <w:rFonts w:ascii="Times New Roman" w:hAnsi="Times New Roman" w:cs="Times New Roman"/>
          <w:sz w:val="24"/>
          <w:szCs w:val="24"/>
          <w:lang w:eastAsia="pl-PL"/>
        </w:rPr>
        <w:t>, będących we władaniu Gminy Klonowa</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Tabela nr 3 – inwentaryzacja obiektów zawierających azbest z podziałem na budynki mieszkalne i gospodarcze</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Tabela nr 4- inwentaryzacja obiektów zawierających azbest należących do firm i</w:t>
      </w:r>
      <w:r>
        <w:rPr>
          <w:rFonts w:ascii="Times New Roman" w:hAnsi="Times New Roman" w:cs="Times New Roman"/>
          <w:sz w:val="24"/>
          <w:szCs w:val="24"/>
          <w:lang w:eastAsia="pl-PL"/>
        </w:rPr>
        <w:t> </w:t>
      </w:r>
      <w:r w:rsidRPr="007276D6">
        <w:rPr>
          <w:rFonts w:ascii="Times New Roman" w:hAnsi="Times New Roman" w:cs="Times New Roman"/>
          <w:sz w:val="24"/>
          <w:szCs w:val="24"/>
          <w:lang w:eastAsia="pl-PL"/>
        </w:rPr>
        <w:t>przedsiębiorstw oraz inny</w:t>
      </w:r>
      <w:r>
        <w:rPr>
          <w:rFonts w:ascii="Times New Roman" w:hAnsi="Times New Roman" w:cs="Times New Roman"/>
          <w:sz w:val="24"/>
          <w:szCs w:val="24"/>
          <w:lang w:eastAsia="pl-PL"/>
        </w:rPr>
        <w:t>ch instytucji na terenie Gminy K</w:t>
      </w:r>
      <w:r w:rsidRPr="007276D6">
        <w:rPr>
          <w:rFonts w:ascii="Times New Roman" w:hAnsi="Times New Roman" w:cs="Times New Roman"/>
          <w:sz w:val="24"/>
          <w:szCs w:val="24"/>
          <w:lang w:eastAsia="pl-PL"/>
        </w:rPr>
        <w:t xml:space="preserve">lonowa </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Tabela nr 5 – zestawienie zbiorcze</w:t>
      </w:r>
    </w:p>
    <w:p w:rsidR="00A6045E" w:rsidRPr="007276D6" w:rsidRDefault="00A6045E" w:rsidP="00011151">
      <w:pPr>
        <w:pStyle w:val="ListParagraph"/>
        <w:numPr>
          <w:ilvl w:val="0"/>
          <w:numId w:val="38"/>
        </w:num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Ankiety </w:t>
      </w:r>
      <w:r w:rsidRPr="007276D6">
        <w:rPr>
          <w:rFonts w:ascii="Times New Roman" w:hAnsi="Times New Roman" w:cs="Times New Roman"/>
          <w:sz w:val="24"/>
          <w:szCs w:val="24"/>
          <w:lang w:eastAsia="pl-PL"/>
        </w:rPr>
        <w:t>692 sztuki – Informacja o wyrobach z</w:t>
      </w:r>
      <w:r>
        <w:rPr>
          <w:rFonts w:ascii="Times New Roman" w:hAnsi="Times New Roman" w:cs="Times New Roman"/>
          <w:sz w:val="24"/>
          <w:szCs w:val="24"/>
          <w:lang w:eastAsia="pl-PL"/>
        </w:rPr>
        <w:t>awierających azbest – zgodnie z </w:t>
      </w:r>
      <w:r w:rsidRPr="007276D6">
        <w:rPr>
          <w:rFonts w:ascii="Times New Roman" w:hAnsi="Times New Roman" w:cs="Times New Roman"/>
          <w:sz w:val="24"/>
          <w:szCs w:val="24"/>
          <w:lang w:eastAsia="pl-PL"/>
        </w:rPr>
        <w:t>załącznikiem nr 3 Rozp</w:t>
      </w:r>
      <w:r>
        <w:rPr>
          <w:rFonts w:ascii="Times New Roman" w:hAnsi="Times New Roman" w:cs="Times New Roman"/>
          <w:sz w:val="24"/>
          <w:szCs w:val="24"/>
          <w:lang w:eastAsia="pl-PL"/>
        </w:rPr>
        <w:t>orządzenia Ministra Gospodarki z</w:t>
      </w:r>
      <w:r w:rsidRPr="007276D6">
        <w:rPr>
          <w:rFonts w:ascii="Times New Roman" w:hAnsi="Times New Roman" w:cs="Times New Roman"/>
          <w:sz w:val="24"/>
          <w:szCs w:val="24"/>
          <w:lang w:eastAsia="pl-PL"/>
        </w:rPr>
        <w:t xml:space="preserve"> dnia 23 grudnia 2010 ro</w:t>
      </w:r>
      <w:r>
        <w:rPr>
          <w:rFonts w:ascii="Times New Roman" w:hAnsi="Times New Roman" w:cs="Times New Roman"/>
          <w:sz w:val="24"/>
          <w:szCs w:val="24"/>
          <w:lang w:eastAsia="pl-PL"/>
        </w:rPr>
        <w:t>ku (</w:t>
      </w:r>
      <w:r w:rsidRPr="007276D6">
        <w:rPr>
          <w:rFonts w:ascii="Times New Roman" w:hAnsi="Times New Roman" w:cs="Times New Roman"/>
          <w:sz w:val="24"/>
          <w:szCs w:val="24"/>
          <w:lang w:eastAsia="pl-PL"/>
        </w:rPr>
        <w:t xml:space="preserve">Dz. U. 2011.8.31) </w:t>
      </w:r>
    </w:p>
    <w:p w:rsidR="00A6045E" w:rsidRPr="007276D6" w:rsidRDefault="00A6045E" w:rsidP="00011151">
      <w:pPr>
        <w:jc w:val="both"/>
        <w:rPr>
          <w:rFonts w:ascii="Times New Roman" w:hAnsi="Times New Roman" w:cs="Times New Roman"/>
          <w:sz w:val="24"/>
          <w:szCs w:val="24"/>
          <w:lang w:eastAsia="pl-PL"/>
        </w:rPr>
      </w:pPr>
    </w:p>
    <w:p w:rsidR="00A6045E" w:rsidRDefault="00A6045E" w:rsidP="0068421E">
      <w:pPr>
        <w:spacing w:after="0" w:line="360" w:lineRule="auto"/>
        <w:jc w:val="both"/>
        <w:rPr>
          <w:rFonts w:ascii="Times New Roman" w:hAnsi="Times New Roman" w:cs="Times New Roman"/>
          <w:b/>
          <w:bCs/>
          <w:sz w:val="24"/>
          <w:szCs w:val="24"/>
        </w:rPr>
      </w:pPr>
      <w:r w:rsidRPr="007276D6">
        <w:rPr>
          <w:rFonts w:ascii="Times New Roman" w:hAnsi="Times New Roman" w:cs="Times New Roman"/>
          <w:b/>
          <w:bCs/>
          <w:sz w:val="24"/>
          <w:szCs w:val="24"/>
        </w:rPr>
        <w:t xml:space="preserve"> </w:t>
      </w:r>
    </w:p>
    <w:p w:rsidR="00A6045E" w:rsidRDefault="00A6045E" w:rsidP="0068421E">
      <w:pPr>
        <w:spacing w:after="0" w:line="360" w:lineRule="auto"/>
        <w:jc w:val="both"/>
        <w:rPr>
          <w:rFonts w:ascii="Times New Roman" w:hAnsi="Times New Roman" w:cs="Times New Roman"/>
          <w:b/>
          <w:bCs/>
          <w:sz w:val="24"/>
          <w:szCs w:val="24"/>
        </w:rPr>
      </w:pPr>
    </w:p>
    <w:p w:rsidR="00A6045E" w:rsidRPr="007276D6" w:rsidRDefault="00A6045E" w:rsidP="0068421E">
      <w:pPr>
        <w:spacing w:after="0" w:line="360" w:lineRule="auto"/>
        <w:jc w:val="both"/>
        <w:rPr>
          <w:rFonts w:ascii="Times New Roman" w:hAnsi="Times New Roman" w:cs="Times New Roman"/>
          <w:b/>
          <w:bCs/>
          <w:sz w:val="24"/>
          <w:szCs w:val="24"/>
        </w:rPr>
      </w:pPr>
    </w:p>
    <w:p w:rsidR="00A6045E" w:rsidRPr="007276D6" w:rsidRDefault="00A6045E" w:rsidP="0068421E">
      <w:pPr>
        <w:spacing w:after="0" w:line="360" w:lineRule="auto"/>
        <w:jc w:val="both"/>
        <w:rPr>
          <w:rFonts w:ascii="Times New Roman" w:hAnsi="Times New Roman" w:cs="Times New Roman"/>
          <w:sz w:val="24"/>
          <w:szCs w:val="24"/>
        </w:rPr>
      </w:pPr>
    </w:p>
    <w:p w:rsidR="00A6045E" w:rsidRPr="007276D6" w:rsidRDefault="00A6045E" w:rsidP="0068421E">
      <w:pPr>
        <w:pStyle w:val="Heading1"/>
        <w:numPr>
          <w:ilvl w:val="0"/>
          <w:numId w:val="1"/>
        </w:numPr>
        <w:spacing w:before="0" w:line="360" w:lineRule="auto"/>
        <w:jc w:val="both"/>
        <w:rPr>
          <w:rFonts w:ascii="Times New Roman" w:hAnsi="Times New Roman" w:cs="Times New Roman"/>
          <w:color w:val="auto"/>
          <w:sz w:val="24"/>
          <w:szCs w:val="24"/>
          <w:lang/>
        </w:rPr>
      </w:pPr>
      <w:bookmarkStart w:id="0" w:name="_Toc332613596"/>
      <w:r w:rsidRPr="007276D6">
        <w:rPr>
          <w:rFonts w:ascii="Times New Roman" w:hAnsi="Times New Roman" w:cs="Times New Roman"/>
          <w:color w:val="auto"/>
          <w:sz w:val="24"/>
          <w:szCs w:val="24"/>
          <w:lang/>
        </w:rPr>
        <w:t>Wprowadzenie</w:t>
      </w:r>
      <w:bookmarkEnd w:id="0"/>
    </w:p>
    <w:p w:rsidR="00A6045E" w:rsidRPr="007276D6" w:rsidRDefault="00A6045E" w:rsidP="00A4749C">
      <w:pPr>
        <w:spacing w:after="0" w:line="360" w:lineRule="auto"/>
        <w:jc w:val="both"/>
        <w:rPr>
          <w:rFonts w:ascii="Times New Roman" w:hAnsi="Times New Roman" w:cs="Times New Roman"/>
          <w:sz w:val="24"/>
          <w:szCs w:val="24"/>
          <w:lang w:eastAsia="pl-PL"/>
        </w:rPr>
      </w:pP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Azbest znany był i jest stosowany do różnych cel</w:t>
      </w:r>
      <w:r>
        <w:rPr>
          <w:rFonts w:ascii="Times New Roman" w:hAnsi="Times New Roman" w:cs="Times New Roman"/>
          <w:sz w:val="24"/>
          <w:szCs w:val="24"/>
          <w:lang w:eastAsia="pl-PL"/>
        </w:rPr>
        <w:t>ów od kilku tysięcy lat. Jednak</w:t>
      </w:r>
      <w:r w:rsidRPr="007276D6">
        <w:rPr>
          <w:rFonts w:ascii="Times New Roman" w:hAnsi="Times New Roman" w:cs="Times New Roman"/>
          <w:sz w:val="24"/>
          <w:szCs w:val="24"/>
          <w:lang w:eastAsia="pl-PL"/>
        </w:rPr>
        <w:t xml:space="preserve"> dopiero od 100 lat zaczęto go wykorzystywać na duża skalę. Na </w:t>
      </w:r>
      <w:r w:rsidRPr="007276D6">
        <w:rPr>
          <w:rFonts w:ascii="Times New Roman" w:eastAsia="TTE2BBCBA0t00" w:hAnsi="Times New Roman" w:cs="Times New Roman"/>
          <w:sz w:val="24"/>
          <w:szCs w:val="24"/>
          <w:lang w:eastAsia="pl-PL"/>
        </w:rPr>
        <w:t>ś</w:t>
      </w:r>
      <w:r w:rsidRPr="007276D6">
        <w:rPr>
          <w:rFonts w:ascii="Times New Roman" w:hAnsi="Times New Roman" w:cs="Times New Roman"/>
          <w:sz w:val="24"/>
          <w:szCs w:val="24"/>
          <w:lang w:eastAsia="pl-PL"/>
        </w:rPr>
        <w:t>wiecie znanych jest ponad 3 tys. wyrobów przemysłowych do produkcji których używano azbestu. S</w:t>
      </w:r>
      <w:r w:rsidRPr="007276D6">
        <w:rPr>
          <w:rFonts w:ascii="Times New Roman" w:eastAsia="TTE2BBCBA0t00" w:hAnsi="Times New Roman" w:cs="Times New Roman"/>
          <w:sz w:val="24"/>
          <w:szCs w:val="24"/>
          <w:lang w:eastAsia="pl-PL"/>
        </w:rPr>
        <w:t xml:space="preserve">ą </w:t>
      </w:r>
      <w:r w:rsidRPr="007276D6">
        <w:rPr>
          <w:rFonts w:ascii="Times New Roman" w:hAnsi="Times New Roman" w:cs="Times New Roman"/>
          <w:sz w:val="24"/>
          <w:szCs w:val="24"/>
          <w:lang w:eastAsia="pl-PL"/>
        </w:rPr>
        <w:t>to głównie wyroby budowlane takie jak</w:t>
      </w:r>
      <w:r w:rsidRPr="007276D6">
        <w:rPr>
          <w:rFonts w:ascii="Times New Roman" w:hAnsi="Times New Roman" w:cs="Times New Roman"/>
          <w:sz w:val="24"/>
          <w:szCs w:val="24"/>
        </w:rPr>
        <w:t xml:space="preserve"> płyty dachowe i elewacyjne, rury, kształtki do kanałów wentylacyjnych, instalacyjnych, wyroby tekstylne, masy ogniotrwałe i uszczelniające. </w:t>
      </w:r>
      <w:r w:rsidRPr="007276D6">
        <w:rPr>
          <w:rFonts w:ascii="Times New Roman" w:hAnsi="Times New Roman" w:cs="Times New Roman"/>
          <w:sz w:val="24"/>
          <w:szCs w:val="24"/>
          <w:lang w:eastAsia="pl-PL"/>
        </w:rPr>
        <w:t>Trwałość najbardziej popularnych płyt azbestowo-cementowych szacuje się na 30 lat, natomiast okres eksploatacji innych wyrobów jest z reguły krótszy.</w:t>
      </w:r>
      <w:r w:rsidRPr="007276D6">
        <w:rPr>
          <w:rFonts w:ascii="Times New Roman" w:hAnsi="Times New Roman" w:cs="Times New Roman"/>
          <w:sz w:val="24"/>
          <w:szCs w:val="24"/>
        </w:rPr>
        <w:t xml:space="preserve"> Korodujące wyroby zawierające azbest uwalniają pył azbestowy, który wnikając do organizmu wywołuje poważne choroby układu oddechowego. Dlatego władze samorządowe, mając na uwadze zdrowie mieszkańców oraz prawo Unii Europejskiej powinny podjąć działania w kierunku likwidacji tak niebezpiecznego odpadu, jakim</w:t>
      </w:r>
      <w:r w:rsidRPr="007276D6">
        <w:rPr>
          <w:rFonts w:ascii="Times New Roman" w:hAnsi="Times New Roman" w:cs="Times New Roman"/>
          <w:sz w:val="24"/>
          <w:szCs w:val="24"/>
          <w:lang w:eastAsia="pl-PL"/>
        </w:rPr>
        <w:t xml:space="preserve"> </w:t>
      </w:r>
      <w:r w:rsidRPr="007276D6">
        <w:rPr>
          <w:rFonts w:ascii="Times New Roman" w:hAnsi="Times New Roman" w:cs="Times New Roman"/>
          <w:sz w:val="24"/>
          <w:szCs w:val="24"/>
        </w:rPr>
        <w:t>jest azbest.</w:t>
      </w: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W wyniku przyjęcia przez Sejm Rzeczpospolitej Polskiej Rezolucji z dnia 19 czerwca 1997 r. w sprawie programu wycofywania azbestu z gospodarki (M.P. Nr 38, poz. 373), na zlecenie Ministra Gospodarki powstał „Program usuwania azbestu i wyrobów zawierających azbest stosowanych na terytorium Polski”. Program ten został przyjęty przez Radę Ministrów Rzeczypospolitej Polskiej 14 maja 2002 roku. Jako docelowy przyjęty został trzydziestoletni okres realizacji tego planu. Jako jedyną metodę unieszkodliwiania odpadów azbestowych uznano ich składowanie. Ponadto program usuwania azbestu przewiduje opracowanie programów usuwania wyrobów zawierających azbest na poziomie wojewódzkim, powiatowym i gminnym. </w:t>
      </w: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lang w:eastAsia="pl-PL"/>
        </w:rPr>
      </w:pPr>
    </w:p>
    <w:p w:rsidR="00A6045E" w:rsidRDefault="00A6045E" w:rsidP="00A4749C">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„Program usuwania wyrobów zawierających azbest z terenu gminy Klonowa ” zawiera informacje dotyczące występowania i zastosowania wyrobów azbestowych. W opracowaniu wskazujemy metody unieszkodliwiania odpadów azbesto</w:t>
      </w:r>
      <w:r>
        <w:rPr>
          <w:rFonts w:ascii="Times New Roman" w:hAnsi="Times New Roman" w:cs="Times New Roman"/>
          <w:sz w:val="24"/>
          <w:szCs w:val="24"/>
        </w:rPr>
        <w:t>wych oraz sposób postępowania z </w:t>
      </w:r>
      <w:r w:rsidRPr="007276D6">
        <w:rPr>
          <w:rFonts w:ascii="Times New Roman" w:hAnsi="Times New Roman" w:cs="Times New Roman"/>
          <w:sz w:val="24"/>
          <w:szCs w:val="24"/>
        </w:rPr>
        <w:t xml:space="preserve">odpadami. Ponadto program zawiera informacje dotyczące postępowania przy usuwaniu wyrobów azbestowych. Przedstawione zostały  również informacje o wpływie azbestu </w:t>
      </w:r>
      <w:r>
        <w:rPr>
          <w:rFonts w:ascii="Times New Roman" w:hAnsi="Times New Roman" w:cs="Times New Roman"/>
          <w:sz w:val="24"/>
          <w:szCs w:val="24"/>
        </w:rPr>
        <w:t xml:space="preserve">na zdrowie człowieka. </w:t>
      </w:r>
      <w:r w:rsidRPr="007276D6">
        <w:rPr>
          <w:rFonts w:ascii="Times New Roman" w:hAnsi="Times New Roman" w:cs="Times New Roman"/>
          <w:sz w:val="24"/>
          <w:szCs w:val="24"/>
        </w:rPr>
        <w:t>W „Programie usuwania wyrobów zawierających azbest z terenu gminy Klonowa ” zostały wskazane akty prawne w zakresie użytkowania i usuwania wyrobów zawierających azbest. Przedstawiono także źródła finansowania.</w:t>
      </w:r>
    </w:p>
    <w:p w:rsidR="00A6045E"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Celem niniejszego „Programu…” jest:</w:t>
      </w:r>
    </w:p>
    <w:p w:rsidR="00A6045E" w:rsidRPr="007276D6" w:rsidRDefault="00A6045E" w:rsidP="008D52B1">
      <w:pPr>
        <w:numPr>
          <w:ilvl w:val="0"/>
          <w:numId w:val="25"/>
        </w:numPr>
        <w:autoSpaceDE w:val="0"/>
        <w:autoSpaceDN w:val="0"/>
        <w:adjustRightInd w:val="0"/>
        <w:spacing w:after="0" w:line="36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oczyszczenie terenu Gminy Klonowa  z azbestu;</w:t>
      </w:r>
    </w:p>
    <w:p w:rsidR="00A6045E" w:rsidRPr="007276D6" w:rsidRDefault="00A6045E" w:rsidP="008D52B1">
      <w:pPr>
        <w:numPr>
          <w:ilvl w:val="0"/>
          <w:numId w:val="25"/>
        </w:numPr>
        <w:autoSpaceDE w:val="0"/>
        <w:autoSpaceDN w:val="0"/>
        <w:adjustRightInd w:val="0"/>
        <w:spacing w:after="0" w:line="36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wyeliminowanie negatywnych zjawisk zdrowotnych u mieszkańców Gminy;</w:t>
      </w:r>
    </w:p>
    <w:p w:rsidR="00A6045E" w:rsidRPr="007276D6" w:rsidRDefault="00A6045E" w:rsidP="008D52B1">
      <w:pPr>
        <w:numPr>
          <w:ilvl w:val="0"/>
          <w:numId w:val="25"/>
        </w:numPr>
        <w:autoSpaceDE w:val="0"/>
        <w:autoSpaceDN w:val="0"/>
        <w:adjustRightInd w:val="0"/>
        <w:spacing w:after="0" w:line="360" w:lineRule="auto"/>
        <w:rPr>
          <w:rFonts w:ascii="Times New Roman" w:hAnsi="Times New Roman" w:cs="Times New Roman"/>
          <w:sz w:val="24"/>
          <w:szCs w:val="24"/>
          <w:lang w:eastAsia="pl-PL"/>
        </w:rPr>
      </w:pPr>
      <w:r w:rsidRPr="007276D6">
        <w:rPr>
          <w:rFonts w:ascii="Times New Roman" w:eastAsia="SymbolMT" w:hAnsi="Times New Roman" w:cs="Times New Roman"/>
          <w:sz w:val="24"/>
          <w:szCs w:val="24"/>
          <w:lang w:eastAsia="pl-PL"/>
        </w:rPr>
        <w:t>l</w:t>
      </w:r>
      <w:r w:rsidRPr="007276D6">
        <w:rPr>
          <w:rFonts w:ascii="Times New Roman" w:hAnsi="Times New Roman" w:cs="Times New Roman"/>
          <w:sz w:val="24"/>
          <w:szCs w:val="24"/>
          <w:lang w:eastAsia="pl-PL"/>
        </w:rPr>
        <w:t>ikwidacja negatywnego oddziaływania azbestu na środowisko i dotrzymanie standardów jakości środowiska;</w:t>
      </w:r>
    </w:p>
    <w:p w:rsidR="00A6045E" w:rsidRPr="007276D6" w:rsidRDefault="00A6045E" w:rsidP="008D52B1">
      <w:pPr>
        <w:numPr>
          <w:ilvl w:val="0"/>
          <w:numId w:val="25"/>
        </w:numPr>
        <w:autoSpaceDE w:val="0"/>
        <w:autoSpaceDN w:val="0"/>
        <w:adjustRightInd w:val="0"/>
        <w:spacing w:after="0" w:line="36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promowanie proekologicznych zachowań mieszkańców Gminy.</w:t>
      </w: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68421E">
      <w:pPr>
        <w:pStyle w:val="Heading1"/>
        <w:numPr>
          <w:ilvl w:val="0"/>
          <w:numId w:val="1"/>
        </w:numPr>
        <w:rPr>
          <w:rFonts w:ascii="Times New Roman" w:hAnsi="Times New Roman" w:cs="Times New Roman"/>
          <w:color w:val="auto"/>
          <w:sz w:val="24"/>
          <w:szCs w:val="24"/>
        </w:rPr>
      </w:pPr>
      <w:bookmarkStart w:id="1" w:name="_Toc332613597"/>
      <w:r w:rsidRPr="007276D6">
        <w:rPr>
          <w:rFonts w:ascii="Times New Roman" w:hAnsi="Times New Roman" w:cs="Times New Roman"/>
          <w:color w:val="auto"/>
          <w:sz w:val="24"/>
          <w:szCs w:val="24"/>
        </w:rPr>
        <w:t>Podstawa opracowania</w:t>
      </w:r>
      <w:bookmarkEnd w:id="1"/>
    </w:p>
    <w:p w:rsidR="00A6045E" w:rsidRPr="007276D6" w:rsidRDefault="00A6045E" w:rsidP="0068421E">
      <w:pPr>
        <w:rPr>
          <w:rFonts w:ascii="Times New Roman" w:hAnsi="Times New Roman" w:cs="Times New Roman"/>
          <w:sz w:val="24"/>
          <w:szCs w:val="24"/>
        </w:rPr>
      </w:pPr>
    </w:p>
    <w:p w:rsidR="00A6045E" w:rsidRPr="007276D6" w:rsidRDefault="00A6045E" w:rsidP="00731DC9">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lang w:eastAsia="pl-PL"/>
        </w:rPr>
        <w:t xml:space="preserve">Program usuwania i unieszkodliwiania wyrobów zawierających azbest z terenu gminy Klonowa </w:t>
      </w:r>
      <w:r w:rsidRPr="007276D6">
        <w:rPr>
          <w:rFonts w:ascii="Times New Roman" w:hAnsi="Times New Roman" w:cs="Times New Roman"/>
          <w:sz w:val="24"/>
          <w:szCs w:val="24"/>
        </w:rPr>
        <w:t>został wykonany na podstawie umowy z dnia 22 marca 2013 roku</w:t>
      </w:r>
      <w:r>
        <w:rPr>
          <w:rFonts w:ascii="Times New Roman" w:hAnsi="Times New Roman" w:cs="Times New Roman"/>
          <w:sz w:val="24"/>
          <w:szCs w:val="24"/>
        </w:rPr>
        <w:t xml:space="preserve"> zawartej w </w:t>
      </w:r>
      <w:r w:rsidRPr="007276D6">
        <w:rPr>
          <w:rFonts w:ascii="Times New Roman" w:hAnsi="Times New Roman" w:cs="Times New Roman"/>
          <w:sz w:val="24"/>
          <w:szCs w:val="24"/>
        </w:rPr>
        <w:t>Klonowej pomiędzy Gminą Klonowa reprezentowaną przez Wójta Gminy Dariusz Perdka,</w:t>
      </w:r>
    </w:p>
    <w:p w:rsidR="00A6045E" w:rsidRPr="007276D6" w:rsidRDefault="00A6045E" w:rsidP="00731DC9">
      <w:pPr>
        <w:jc w:val="both"/>
        <w:rPr>
          <w:rFonts w:ascii="Times New Roman" w:hAnsi="Times New Roman" w:cs="Times New Roman"/>
          <w:sz w:val="24"/>
          <w:szCs w:val="24"/>
        </w:rPr>
      </w:pPr>
      <w:r w:rsidRPr="007276D6">
        <w:rPr>
          <w:rFonts w:ascii="Times New Roman" w:hAnsi="Times New Roman" w:cs="Times New Roman"/>
          <w:sz w:val="24"/>
          <w:szCs w:val="24"/>
        </w:rPr>
        <w:t>a</w:t>
      </w:r>
    </w:p>
    <w:p w:rsidR="00A6045E" w:rsidRPr="007276D6" w:rsidRDefault="00A6045E" w:rsidP="00731DC9">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Spółką konsultingowo-szkoleniową Greecon Sp</w:t>
      </w:r>
      <w:r>
        <w:rPr>
          <w:rFonts w:ascii="Times New Roman" w:hAnsi="Times New Roman" w:cs="Times New Roman"/>
          <w:sz w:val="24"/>
          <w:szCs w:val="24"/>
        </w:rPr>
        <w:t>. z o.o. z siedzibą 98-100 Łask, Brzeźna 5</w:t>
      </w:r>
      <w:r w:rsidRPr="007276D6">
        <w:rPr>
          <w:rFonts w:ascii="Times New Roman" w:hAnsi="Times New Roman" w:cs="Times New Roman"/>
          <w:sz w:val="24"/>
          <w:szCs w:val="24"/>
        </w:rPr>
        <w:t>, KRS 0000352416 reprezentowaną przez Prezesa Zarządu Juliusza Sumoroka.</w:t>
      </w:r>
    </w:p>
    <w:p w:rsidR="00A6045E" w:rsidRPr="007276D6" w:rsidRDefault="00A6045E" w:rsidP="00731DC9">
      <w:pPr>
        <w:spacing w:after="0" w:line="360" w:lineRule="auto"/>
        <w:jc w:val="both"/>
        <w:rPr>
          <w:rFonts w:ascii="Times New Roman" w:hAnsi="Times New Roman" w:cs="Times New Roman"/>
          <w:sz w:val="24"/>
          <w:szCs w:val="24"/>
        </w:rPr>
      </w:pPr>
    </w:p>
    <w:p w:rsidR="00A6045E" w:rsidRPr="007276D6" w:rsidRDefault="00A6045E" w:rsidP="00731DC9">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 ramach umowy wykonano:</w:t>
      </w:r>
    </w:p>
    <w:p w:rsidR="00A6045E" w:rsidRPr="007276D6" w:rsidRDefault="00A6045E" w:rsidP="006F704C">
      <w:pPr>
        <w:numPr>
          <w:ilvl w:val="0"/>
          <w:numId w:val="30"/>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lang w:eastAsia="pl-PL"/>
        </w:rPr>
        <w:t xml:space="preserve">Program usuwania i unieszkodliwiania wyrobów zawierających azbest z terenu gminy Klonowa </w:t>
      </w:r>
    </w:p>
    <w:p w:rsidR="00A6045E" w:rsidRPr="007276D6" w:rsidRDefault="00A6045E" w:rsidP="006F704C">
      <w:pPr>
        <w:numPr>
          <w:ilvl w:val="0"/>
          <w:numId w:val="30"/>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lang w:eastAsia="pl-PL"/>
        </w:rPr>
        <w:t>Inwentaryzację wyrobów zawierających azbest na terenie Gminy Klonowa stanowiąca integralna część niniejszego programu</w:t>
      </w:r>
      <w:r w:rsidRPr="007276D6">
        <w:rPr>
          <w:rFonts w:ascii="Times New Roman" w:hAnsi="Times New Roman" w:cs="Times New Roman"/>
          <w:sz w:val="24"/>
          <w:szCs w:val="24"/>
        </w:rPr>
        <w:t>.</w:t>
      </w:r>
    </w:p>
    <w:p w:rsidR="00A6045E" w:rsidRPr="007276D6" w:rsidRDefault="00A6045E" w:rsidP="001828A2">
      <w:pPr>
        <w:spacing w:after="0" w:line="360" w:lineRule="auto"/>
        <w:ind w:left="720"/>
        <w:jc w:val="both"/>
        <w:rPr>
          <w:rFonts w:ascii="Times New Roman" w:hAnsi="Times New Roman" w:cs="Times New Roman"/>
          <w:sz w:val="24"/>
          <w:szCs w:val="24"/>
        </w:rPr>
      </w:pPr>
    </w:p>
    <w:p w:rsidR="00A6045E" w:rsidRPr="007276D6" w:rsidRDefault="00A6045E" w:rsidP="00A4749C">
      <w:pPr>
        <w:pStyle w:val="Heading1"/>
        <w:numPr>
          <w:ilvl w:val="0"/>
          <w:numId w:val="1"/>
        </w:numPr>
        <w:spacing w:before="0" w:line="360" w:lineRule="auto"/>
        <w:jc w:val="both"/>
        <w:rPr>
          <w:rFonts w:ascii="Times New Roman" w:hAnsi="Times New Roman" w:cs="Times New Roman"/>
          <w:color w:val="000000"/>
          <w:sz w:val="24"/>
          <w:szCs w:val="24"/>
        </w:rPr>
      </w:pPr>
      <w:bookmarkStart w:id="2" w:name="_Toc332613598"/>
      <w:r w:rsidRPr="007276D6">
        <w:rPr>
          <w:rFonts w:ascii="Times New Roman" w:hAnsi="Times New Roman" w:cs="Times New Roman"/>
          <w:color w:val="000000"/>
          <w:sz w:val="24"/>
          <w:szCs w:val="24"/>
        </w:rPr>
        <w:t>Azbest – charakterystyka ogólna</w:t>
      </w:r>
      <w:bookmarkEnd w:id="2"/>
    </w:p>
    <w:p w:rsidR="00A6045E" w:rsidRPr="007276D6" w:rsidRDefault="00A6045E" w:rsidP="001F0AA5">
      <w:pPr>
        <w:pStyle w:val="Heading2"/>
        <w:spacing w:before="0" w:line="360" w:lineRule="auto"/>
        <w:jc w:val="both"/>
        <w:rPr>
          <w:rFonts w:ascii="Times New Roman" w:hAnsi="Times New Roman" w:cs="Times New Roman"/>
          <w:color w:val="auto"/>
          <w:sz w:val="24"/>
          <w:szCs w:val="24"/>
        </w:rPr>
      </w:pPr>
    </w:p>
    <w:p w:rsidR="00A6045E" w:rsidRPr="007276D6" w:rsidRDefault="00A6045E" w:rsidP="00A4749C">
      <w:pPr>
        <w:pStyle w:val="Heading2"/>
        <w:spacing w:before="0" w:line="360" w:lineRule="auto"/>
        <w:ind w:firstLine="360"/>
        <w:jc w:val="both"/>
        <w:rPr>
          <w:rFonts w:ascii="Times New Roman" w:hAnsi="Times New Roman" w:cs="Times New Roman"/>
          <w:color w:val="auto"/>
          <w:sz w:val="24"/>
          <w:szCs w:val="24"/>
        </w:rPr>
      </w:pPr>
      <w:bookmarkStart w:id="3" w:name="_Toc332613599"/>
      <w:r w:rsidRPr="007276D6">
        <w:rPr>
          <w:rFonts w:ascii="Times New Roman" w:hAnsi="Times New Roman" w:cs="Times New Roman"/>
          <w:color w:val="auto"/>
          <w:sz w:val="24"/>
          <w:szCs w:val="24"/>
        </w:rPr>
        <w:t>3.1. Budowa, rodzaje i właściwości azbestu</w:t>
      </w:r>
      <w:bookmarkEnd w:id="3"/>
    </w:p>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Azbest to grupy włóknistych materiałów krzemianowych. Należą do nich minerały z grupy serpentynu i amfibolu, które wykazują znaczną wytrzymałość na rozciąganie, źle przewodzą ciepło, są względnie odporne na działanie czynników chemicznych oraz mają właściwości dźwiękochłonne. Najczęściej spotykanymi odmianami są:</w:t>
      </w:r>
    </w:p>
    <w:p w:rsidR="00A6045E" w:rsidRPr="007276D6" w:rsidRDefault="00A6045E" w:rsidP="00A4749C">
      <w:pPr>
        <w:pStyle w:val="ListParagraph"/>
        <w:numPr>
          <w:ilvl w:val="0"/>
          <w:numId w:val="2"/>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chryzolit (minerał serpentynowy),</w:t>
      </w:r>
    </w:p>
    <w:p w:rsidR="00A6045E" w:rsidRPr="007276D6" w:rsidRDefault="00A6045E" w:rsidP="00A4749C">
      <w:pPr>
        <w:pStyle w:val="ListParagraph"/>
        <w:numPr>
          <w:ilvl w:val="0"/>
          <w:numId w:val="2"/>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krokydolit,</w:t>
      </w:r>
    </w:p>
    <w:p w:rsidR="00A6045E" w:rsidRPr="007276D6" w:rsidRDefault="00A6045E" w:rsidP="00A4749C">
      <w:pPr>
        <w:pStyle w:val="ListParagraph"/>
        <w:numPr>
          <w:ilvl w:val="0"/>
          <w:numId w:val="2"/>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amozyt (minerały amfibolowe). </w:t>
      </w:r>
    </w:p>
    <w:p w:rsidR="00A6045E" w:rsidRPr="007276D6" w:rsidRDefault="00A6045E" w:rsidP="00A4749C">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Odmiany te różnią się między sobą barwą, gęstością, budową, a przede wszystkim zawartością procentową składników jak Si0</w:t>
      </w:r>
      <w:r w:rsidRPr="007276D6">
        <w:rPr>
          <w:rFonts w:ascii="Times New Roman" w:hAnsi="Times New Roman" w:cs="Times New Roman"/>
          <w:sz w:val="24"/>
          <w:szCs w:val="24"/>
          <w:vertAlign w:val="subscript"/>
          <w:lang w:eastAsia="pl-PL"/>
        </w:rPr>
        <w:t>2</w:t>
      </w:r>
      <w:r w:rsidRPr="007276D6">
        <w:rPr>
          <w:rFonts w:ascii="Times New Roman" w:hAnsi="Times New Roman" w:cs="Times New Roman"/>
          <w:sz w:val="24"/>
          <w:szCs w:val="24"/>
          <w:lang w:eastAsia="pl-PL"/>
        </w:rPr>
        <w:t xml:space="preserve"> (dwutlenek krzemu), Fe</w:t>
      </w:r>
      <w:r w:rsidRPr="007276D6">
        <w:rPr>
          <w:rFonts w:ascii="Times New Roman" w:hAnsi="Times New Roman" w:cs="Times New Roman"/>
          <w:sz w:val="24"/>
          <w:szCs w:val="24"/>
          <w:vertAlign w:val="subscript"/>
          <w:lang w:eastAsia="pl-PL"/>
        </w:rPr>
        <w:t>2</w:t>
      </w:r>
      <w:r w:rsidRPr="007276D6">
        <w:rPr>
          <w:rFonts w:ascii="Times New Roman" w:hAnsi="Times New Roman" w:cs="Times New Roman"/>
          <w:sz w:val="24"/>
          <w:szCs w:val="24"/>
          <w:lang w:eastAsia="pl-PL"/>
        </w:rPr>
        <w:t>O</w:t>
      </w:r>
      <w:r w:rsidRPr="007276D6">
        <w:rPr>
          <w:rFonts w:ascii="Times New Roman" w:hAnsi="Times New Roman" w:cs="Times New Roman"/>
          <w:sz w:val="24"/>
          <w:szCs w:val="24"/>
          <w:vertAlign w:val="subscript"/>
          <w:lang w:eastAsia="pl-PL"/>
        </w:rPr>
        <w:t>3</w:t>
      </w:r>
      <w:r w:rsidRPr="007276D6">
        <w:rPr>
          <w:rFonts w:ascii="Times New Roman" w:hAnsi="Times New Roman" w:cs="Times New Roman"/>
          <w:sz w:val="24"/>
          <w:szCs w:val="24"/>
          <w:lang w:eastAsia="pl-PL"/>
        </w:rPr>
        <w:t xml:space="preserve"> (tlenek żelaza III), FeO (tlenek żelaza II), MgO (tlenek magnezu), CaO (tlenek wapnia), Na</w:t>
      </w:r>
      <w:r w:rsidRPr="007276D6">
        <w:rPr>
          <w:rFonts w:ascii="Times New Roman" w:hAnsi="Times New Roman" w:cs="Times New Roman"/>
          <w:sz w:val="24"/>
          <w:szCs w:val="24"/>
          <w:vertAlign w:val="subscript"/>
          <w:lang w:eastAsia="pl-PL"/>
        </w:rPr>
        <w:t>2</w:t>
      </w:r>
      <w:r w:rsidRPr="007276D6">
        <w:rPr>
          <w:rFonts w:ascii="Times New Roman" w:hAnsi="Times New Roman" w:cs="Times New Roman"/>
          <w:sz w:val="24"/>
          <w:szCs w:val="24"/>
          <w:lang w:eastAsia="pl-PL"/>
        </w:rPr>
        <w:t>0 (tlenek sodu), N</w:t>
      </w:r>
      <w:r w:rsidRPr="007276D6">
        <w:rPr>
          <w:rFonts w:ascii="Times New Roman" w:hAnsi="Times New Roman" w:cs="Times New Roman"/>
          <w:sz w:val="24"/>
          <w:szCs w:val="24"/>
          <w:vertAlign w:val="subscript"/>
          <w:lang w:eastAsia="pl-PL"/>
        </w:rPr>
        <w:t>2</w:t>
      </w:r>
      <w:r w:rsidRPr="007276D6">
        <w:rPr>
          <w:rFonts w:ascii="Times New Roman" w:hAnsi="Times New Roman" w:cs="Times New Roman"/>
          <w:sz w:val="24"/>
          <w:szCs w:val="24"/>
          <w:lang w:eastAsia="pl-PL"/>
        </w:rPr>
        <w:t>O (tlenek azotu I). Częstymi domieszkami do azbestów są inne krzemiany takie jak mika i talk oraz węglany (dolomit, kalcyt, magnezyt), a także metale śladowe - nikiel, chrom.</w:t>
      </w:r>
    </w:p>
    <w:p w:rsidR="00A6045E" w:rsidRPr="007276D6" w:rsidRDefault="00A6045E" w:rsidP="00A4749C">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Włókna azbestowe stanowią agregaty długich, cienkich i elastycznych włókien elementarnych tzw. fibryli, które w przypadku chryzolitu (miał największe zastosowanie w przemyśle), mogą mieć średnicę od 0,02 do 0,08 µm. Azbest chryzotylowy jest wytrzymały, elastyczny, ognioodporny, źle przewodzi ciepło, elektryczność i dźwięk, rozkłada się w kwasie solnym, ale jest odporny na alkalia. Amozyt natomiast jest kruchy i odporny na działanie kwasów.</w:t>
      </w:r>
    </w:p>
    <w:p w:rsidR="00A6045E" w:rsidRPr="007276D6" w:rsidRDefault="00A6045E" w:rsidP="00A4749C">
      <w:pPr>
        <w:spacing w:after="0" w:line="360" w:lineRule="auto"/>
        <w:jc w:val="both"/>
        <w:rPr>
          <w:rFonts w:ascii="Times New Roman" w:hAnsi="Times New Roman" w:cs="Times New Roman"/>
          <w:sz w:val="24"/>
          <w:szCs w:val="24"/>
          <w:lang w:eastAsia="pl-PL"/>
        </w:rPr>
      </w:pPr>
    </w:p>
    <w:p w:rsidR="00A6045E" w:rsidRPr="001A6AA2" w:rsidRDefault="00A6045E" w:rsidP="001A6AA2">
      <w:pPr>
        <w:pStyle w:val="Caption"/>
        <w:keepNext/>
        <w:spacing w:after="0" w:line="360" w:lineRule="auto"/>
        <w:jc w:val="both"/>
        <w:rPr>
          <w:rFonts w:ascii="Times New Roman" w:hAnsi="Times New Roman" w:cs="Times New Roman"/>
          <w:color w:val="auto"/>
          <w:sz w:val="24"/>
          <w:szCs w:val="24"/>
        </w:rPr>
      </w:pPr>
      <w:bookmarkStart w:id="4" w:name="_Toc346872621"/>
      <w:r w:rsidRPr="007276D6">
        <w:rPr>
          <w:rFonts w:ascii="Times New Roman" w:hAnsi="Times New Roman" w:cs="Times New Roman"/>
          <w:color w:val="auto"/>
          <w:sz w:val="24"/>
          <w:szCs w:val="24"/>
        </w:rPr>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Chryzotyl - azbest serpentynowy, biały</w:t>
      </w:r>
      <w:bookmarkEnd w:id="4"/>
    </w:p>
    <w:p w:rsidR="00A6045E" w:rsidRPr="007276D6" w:rsidRDefault="00A6045E" w:rsidP="00BA5590">
      <w:pPr>
        <w:spacing w:after="0" w:line="360" w:lineRule="auto"/>
        <w:jc w:val="center"/>
        <w:rPr>
          <w:rFonts w:ascii="Times New Roman" w:hAnsi="Times New Roman" w:cs="Times New Roman"/>
          <w:sz w:val="24"/>
          <w:szCs w:val="24"/>
          <w:lang w:eastAsia="pl-PL"/>
        </w:rPr>
      </w:pPr>
      <w:r w:rsidRPr="000E3F46">
        <w:rPr>
          <w:rFonts w:ascii="Times New Roman" w:hAnsi="Times New Roman" w:cs="Times New Roman"/>
          <w:noProof/>
          <w:sz w:val="24"/>
          <w:szCs w:val="24"/>
          <w:lang w:eastAsia="pl-PL"/>
        </w:rPr>
        <w:pict>
          <v:shape id="Obraz 5" o:spid="_x0000_i1026" type="#_x0000_t75" style="width:240.75pt;height:160.5pt;visibility:visible" o:bordertopcolor="#404040" o:borderleftcolor="#404040" o:borderbottomcolor="#404040" o:borderrightcolor="#404040">
            <v:imagedata r:id="rId13" o:title=""/>
            <w10:bordertop type="thickThin" width="16"/>
            <w10:borderleft type="thickThin" width="16"/>
            <w10:borderbottom type="thinThick" width="16"/>
            <w10:borderright type="thinThick" width="16"/>
          </v:shape>
        </w:pict>
      </w:r>
    </w:p>
    <w:p w:rsidR="00A6045E" w:rsidRPr="007276D6" w:rsidRDefault="00A6045E" w:rsidP="00A4749C">
      <w:pPr>
        <w:spacing w:after="0" w:line="360" w:lineRule="auto"/>
        <w:jc w:val="both"/>
        <w:rPr>
          <w:rFonts w:ascii="Times New Roman" w:hAnsi="Times New Roman" w:cs="Times New Roman"/>
          <w:sz w:val="24"/>
          <w:szCs w:val="24"/>
          <w:lang w:eastAsia="pl-PL"/>
        </w:rPr>
      </w:pPr>
    </w:p>
    <w:p w:rsidR="00A6045E" w:rsidRPr="001A6AA2" w:rsidRDefault="00A6045E" w:rsidP="001A6AA2">
      <w:pPr>
        <w:pStyle w:val="Caption"/>
        <w:keepNext/>
        <w:spacing w:after="0" w:line="360" w:lineRule="auto"/>
        <w:jc w:val="both"/>
        <w:rPr>
          <w:rFonts w:ascii="Times New Roman" w:hAnsi="Times New Roman" w:cs="Times New Roman"/>
          <w:color w:val="auto"/>
          <w:sz w:val="24"/>
          <w:szCs w:val="24"/>
        </w:rPr>
      </w:pPr>
      <w:bookmarkStart w:id="5" w:name="_Toc346872622"/>
      <w:r w:rsidRPr="007276D6">
        <w:rPr>
          <w:rFonts w:ascii="Times New Roman" w:hAnsi="Times New Roman" w:cs="Times New Roman"/>
          <w:color w:val="auto"/>
          <w:sz w:val="24"/>
          <w:szCs w:val="24"/>
        </w:rPr>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Amozyt – azbest amfibolowy</w:t>
      </w:r>
      <w:bookmarkEnd w:id="5"/>
    </w:p>
    <w:p w:rsidR="00A6045E" w:rsidRPr="007276D6" w:rsidRDefault="00A6045E" w:rsidP="005265D5">
      <w:pPr>
        <w:spacing w:after="0" w:line="360" w:lineRule="auto"/>
        <w:jc w:val="center"/>
        <w:rPr>
          <w:rFonts w:ascii="Times New Roman" w:hAnsi="Times New Roman" w:cs="Times New Roman"/>
          <w:sz w:val="24"/>
          <w:szCs w:val="24"/>
          <w:lang w:eastAsia="pl-PL"/>
        </w:rPr>
      </w:pPr>
      <w:r w:rsidRPr="000E3F46">
        <w:rPr>
          <w:rFonts w:ascii="Times New Roman" w:hAnsi="Times New Roman" w:cs="Times New Roman"/>
          <w:noProof/>
          <w:sz w:val="24"/>
          <w:szCs w:val="24"/>
          <w:lang w:eastAsia="pl-PL"/>
        </w:rPr>
        <w:pict>
          <v:shape id="Obraz 7" o:spid="_x0000_i1027" type="#_x0000_t75" style="width:240pt;height:176.25pt;visibility:visible" o:bordertopcolor="#4a452a" o:borderleftcolor="#4a452a" o:borderbottomcolor="#4a452a" o:borderrightcolor="#4a452a">
            <v:imagedata r:id="rId14" o:title="" cropbottom="1234f" cropright="1459f"/>
            <w10:bordertop type="thickThin" width="16"/>
            <w10:borderleft type="thickThin" width="16"/>
            <w10:borderbottom type="thinThick" width="16"/>
            <w10:borderright type="thinThick" width="16"/>
          </v:shape>
        </w:pict>
      </w:r>
    </w:p>
    <w:p w:rsidR="00A6045E" w:rsidRPr="007276D6" w:rsidRDefault="00A6045E" w:rsidP="00A006E1">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Właściwości fizyczno-chemiczne azbestu zmieniają się przy ogrzewaniu na skutek dehydratacji. Ogrzewany powyżej 110 °C traci 2/3 wody, a w temperaturze 370 °C całość wody. Temperatura topnienia azbestu to 1500 °C. Włókna azbestu charakteryzują się dużą wytrzymałością przewyższająca znacznie wytrzymałość innych włókiem sztucznych. </w:t>
      </w:r>
      <w:r w:rsidRPr="007276D6">
        <w:rPr>
          <w:rFonts w:ascii="Times New Roman" w:hAnsi="Times New Roman" w:cs="Times New Roman"/>
          <w:sz w:val="24"/>
          <w:szCs w:val="24"/>
        </w:rPr>
        <w:t xml:space="preserve">Azbesty poddawane obróbce mogą rozpadać się na mniejsze cząstki. W przyrodzie występuje około 150 minerałów o pokroju włóknistym. Mogą one podczas procesu produkcyjnego rozdzielać się na sprężyste włókna. </w:t>
      </w: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A4749C">
      <w:pPr>
        <w:pStyle w:val="Caption"/>
        <w:keepNext/>
        <w:spacing w:after="0" w:line="360" w:lineRule="auto"/>
        <w:jc w:val="both"/>
        <w:rPr>
          <w:rFonts w:ascii="Times New Roman" w:hAnsi="Times New Roman" w:cs="Times New Roman"/>
          <w:color w:val="auto"/>
          <w:sz w:val="24"/>
          <w:szCs w:val="24"/>
        </w:rPr>
      </w:pPr>
      <w:bookmarkStart w:id="6" w:name="_Toc346872623"/>
      <w:r w:rsidRPr="007276D6">
        <w:rPr>
          <w:rFonts w:ascii="Times New Roman" w:hAnsi="Times New Roman" w:cs="Times New Roman"/>
          <w:color w:val="auto"/>
          <w:sz w:val="24"/>
          <w:szCs w:val="24"/>
        </w:rPr>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Włókna azbestu</w:t>
      </w:r>
      <w:bookmarkEnd w:id="6"/>
      <w:r w:rsidRPr="007276D6">
        <w:rPr>
          <w:rFonts w:ascii="Times New Roman" w:hAnsi="Times New Roman" w:cs="Times New Roman"/>
          <w:color w:val="auto"/>
          <w:sz w:val="24"/>
          <w:szCs w:val="24"/>
        </w:rPr>
        <w:t xml:space="preserve"> </w:t>
      </w:r>
    </w:p>
    <w:p w:rsidR="00A6045E" w:rsidRPr="007276D6" w:rsidRDefault="00A6045E" w:rsidP="00C62611">
      <w:pPr>
        <w:rPr>
          <w:rFonts w:ascii="Times New Roman" w:hAnsi="Times New Roman" w:cs="Times New Roman"/>
          <w:sz w:val="24"/>
          <w:szCs w:val="24"/>
        </w:rPr>
      </w:pPr>
    </w:p>
    <w:p w:rsidR="00A6045E" w:rsidRPr="007276D6" w:rsidRDefault="00A6045E" w:rsidP="00BA5590">
      <w:pPr>
        <w:spacing w:after="0" w:line="360" w:lineRule="auto"/>
        <w:jc w:val="center"/>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il_fi" o:spid="_x0000_i1028" type="#_x0000_t75" alt="http://upload.wikimedia.org/wikipedia/commons/b/b7/Asbestos_fibres.jpg" style="width:230.25pt;height:172.5pt;visibility:visible" o:bordertopcolor="#262626" o:borderleftcolor="#262626" o:borderbottomcolor="#262626" o:borderrightcolor="#262626">
            <v:imagedata r:id="rId15" o:title=""/>
            <w10:bordertop type="thickThin" width="16"/>
            <w10:borderleft type="thickThin" width="16"/>
            <w10:borderbottom type="thinThick" width="16"/>
            <w10:borderright type="thinThick" width="16"/>
          </v:shape>
        </w:pict>
      </w: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A4749C">
      <w:pPr>
        <w:pStyle w:val="Heading2"/>
        <w:spacing w:before="0" w:line="360" w:lineRule="auto"/>
        <w:ind w:firstLine="360"/>
        <w:jc w:val="both"/>
        <w:rPr>
          <w:rFonts w:ascii="Times New Roman" w:hAnsi="Times New Roman" w:cs="Times New Roman"/>
          <w:color w:val="auto"/>
          <w:sz w:val="24"/>
          <w:szCs w:val="24"/>
        </w:rPr>
      </w:pPr>
      <w:bookmarkStart w:id="7" w:name="_Toc332613600"/>
      <w:r w:rsidRPr="007276D6">
        <w:rPr>
          <w:rFonts w:ascii="Times New Roman" w:hAnsi="Times New Roman" w:cs="Times New Roman"/>
          <w:color w:val="auto"/>
          <w:sz w:val="24"/>
          <w:szCs w:val="24"/>
        </w:rPr>
        <w:t>3.2. Zastosowanie azbestu</w:t>
      </w:r>
      <w:bookmarkEnd w:id="7"/>
    </w:p>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Azbest najczęściej stosowany jest w budownictwie, transporcie i energetyce. W Polsce największe ilości azbestu zużywano w różnych procesach produkcyjnych w latach siedemdziesiątych </w:t>
      </w:r>
      <w:r w:rsidRPr="007276D6">
        <w:rPr>
          <w:rFonts w:ascii="Times New Roman" w:hAnsi="Times New Roman" w:cs="Times New Roman"/>
          <w:sz w:val="24"/>
          <w:szCs w:val="24"/>
        </w:rPr>
        <w:br/>
        <w:t xml:space="preserve">i osiemdziesiątych. </w:t>
      </w: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Wśród produktów otrzymywanych na bazie azbestu należy wymienić:</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płyty dachowe faliste i płaskie np. eternit i inne,</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osłony ścian ciągów wentylacyjnych i szybów w windach, elementy klap, elementy okładzin, zsypów spustowych, oraz zsypów na śmieci, wykładziny do mebli wbudowanych w ściany w obszarze urządzeń grzejnych, kształtki stosowane </w:t>
      </w:r>
      <w:r w:rsidRPr="007276D6">
        <w:rPr>
          <w:rFonts w:ascii="Times New Roman" w:hAnsi="Times New Roman" w:cs="Times New Roman"/>
          <w:sz w:val="24"/>
          <w:szCs w:val="24"/>
        </w:rPr>
        <w:br/>
        <w:t>w ciągach wentylacyjnych,</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izolacje termiczne i ognioodporne, izolacje elektryczne i akustyczne,</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ściany osłonowe i osłony konstrukcji stalowych,</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uszczelnienia i szczeliwa,</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elementy cierne do hamulców i sprzęgieł,</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wyroby tekstylne wzmacniane,</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odzież ochronna do pracy z tłuszczami, olejami, gorącymi płynami, stężonymi alkaliami i kwasami,</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wyroby z tworzyw sztucznych,</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płyty i wykładziny dachowe, sufitowe oraz podłogowe,</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wypełniacze do tworzyw sztucznych,</w:t>
      </w:r>
    </w:p>
    <w:p w:rsidR="00A6045E" w:rsidRPr="007276D6" w:rsidRDefault="00A6045E" w:rsidP="00A4749C">
      <w:pPr>
        <w:pStyle w:val="ListParagraph"/>
        <w:numPr>
          <w:ilvl w:val="0"/>
          <w:numId w:val="3"/>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rury sieci wodociągowej.</w:t>
      </w:r>
    </w:p>
    <w:p w:rsidR="00A6045E" w:rsidRPr="007276D6" w:rsidRDefault="00A6045E" w:rsidP="005B4754">
      <w:pPr>
        <w:spacing w:after="0" w:line="360" w:lineRule="auto"/>
        <w:jc w:val="both"/>
        <w:rPr>
          <w:rFonts w:ascii="Times New Roman" w:hAnsi="Times New Roman" w:cs="Times New Roman"/>
          <w:sz w:val="24"/>
          <w:szCs w:val="24"/>
        </w:rPr>
      </w:pPr>
    </w:p>
    <w:p w:rsidR="00A6045E" w:rsidRPr="007276D6" w:rsidRDefault="00A6045E" w:rsidP="005F7955">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Przykłady zastosowania wyrobów azbestowych.</w:t>
      </w:r>
    </w:p>
    <w:p w:rsidR="00A6045E" w:rsidRPr="007276D6" w:rsidRDefault="00A6045E" w:rsidP="005F7955">
      <w:pPr>
        <w:spacing w:after="0" w:line="360" w:lineRule="auto"/>
        <w:jc w:val="both"/>
        <w:rPr>
          <w:rFonts w:ascii="Times New Roman" w:hAnsi="Times New Roman" w:cs="Times New Roman"/>
          <w:sz w:val="24"/>
          <w:szCs w:val="24"/>
        </w:rPr>
      </w:pPr>
    </w:p>
    <w:p w:rsidR="00A6045E" w:rsidRPr="007276D6" w:rsidRDefault="00A6045E" w:rsidP="005B4754">
      <w:pPr>
        <w:pStyle w:val="Caption"/>
        <w:keepNext/>
        <w:rPr>
          <w:rFonts w:ascii="Times New Roman" w:hAnsi="Times New Roman" w:cs="Times New Roman"/>
          <w:color w:val="000000"/>
          <w:sz w:val="24"/>
          <w:szCs w:val="24"/>
        </w:rPr>
      </w:pPr>
      <w:bookmarkStart w:id="8" w:name="_Toc346872624"/>
      <w:r w:rsidRPr="007276D6">
        <w:rPr>
          <w:rFonts w:ascii="Times New Roman" w:hAnsi="Times New Roman" w:cs="Times New Roman"/>
          <w:color w:val="000000"/>
          <w:sz w:val="24"/>
          <w:szCs w:val="24"/>
        </w:rPr>
        <w:t xml:space="preserve">Rys. </w:t>
      </w:r>
      <w:r w:rsidRPr="007276D6">
        <w:rPr>
          <w:rFonts w:ascii="Times New Roman" w:hAnsi="Times New Roman" w:cs="Times New Roman"/>
          <w:color w:val="000000"/>
          <w:sz w:val="24"/>
          <w:szCs w:val="24"/>
        </w:rPr>
        <w:fldChar w:fldCharType="begin"/>
      </w:r>
      <w:r w:rsidRPr="007276D6">
        <w:rPr>
          <w:rFonts w:ascii="Times New Roman" w:hAnsi="Times New Roman" w:cs="Times New Roman"/>
          <w:color w:val="000000"/>
          <w:sz w:val="24"/>
          <w:szCs w:val="24"/>
        </w:rPr>
        <w:instrText xml:space="preserve"> SEQ Rysunek \* ARABIC </w:instrText>
      </w:r>
      <w:r w:rsidRPr="007276D6">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4</w:t>
      </w:r>
      <w:r w:rsidRPr="007276D6">
        <w:rPr>
          <w:rFonts w:ascii="Times New Roman" w:hAnsi="Times New Roman" w:cs="Times New Roman"/>
          <w:color w:val="000000"/>
          <w:sz w:val="24"/>
          <w:szCs w:val="24"/>
        </w:rPr>
        <w:fldChar w:fldCharType="end"/>
      </w:r>
      <w:r w:rsidRPr="007276D6">
        <w:rPr>
          <w:rFonts w:ascii="Times New Roman" w:hAnsi="Times New Roman" w:cs="Times New Roman"/>
          <w:color w:val="000000"/>
          <w:sz w:val="24"/>
          <w:szCs w:val="24"/>
        </w:rPr>
        <w:t xml:space="preserve"> Płyta azbestowo-cementowa karo</w:t>
      </w:r>
      <w:bookmarkEnd w:id="8"/>
    </w:p>
    <w:p w:rsidR="00A6045E" w:rsidRDefault="00A6045E" w:rsidP="00C62611">
      <w:pPr>
        <w:spacing w:after="0" w:line="360" w:lineRule="auto"/>
        <w:rPr>
          <w:rFonts w:ascii="Times New Roman" w:hAnsi="Times New Roman" w:cs="Times New Roman"/>
          <w:noProof/>
          <w:sz w:val="24"/>
          <w:szCs w:val="24"/>
          <w:lang w:eastAsia="pl-PL"/>
        </w:rPr>
      </w:pPr>
      <w:r w:rsidRPr="000E3F46">
        <w:rPr>
          <w:rFonts w:ascii="Times New Roman" w:hAnsi="Times New Roman" w:cs="Times New Roman"/>
          <w:noProof/>
          <w:sz w:val="24"/>
          <w:szCs w:val="24"/>
          <w:lang w:eastAsia="pl-PL"/>
        </w:rPr>
        <w:pict>
          <v:shape id="Obraz 8" o:spid="_x0000_i1029" type="#_x0000_t75" style="width:191.25pt;height:142.5pt;visibility:visible">
            <v:imagedata r:id="rId16" o:title=""/>
          </v:shape>
        </w:pict>
      </w:r>
      <w:r w:rsidRPr="007276D6">
        <w:rPr>
          <w:rFonts w:ascii="Times New Roman" w:hAnsi="Times New Roman" w:cs="Times New Roman"/>
          <w:noProof/>
          <w:sz w:val="24"/>
          <w:szCs w:val="24"/>
          <w:lang w:eastAsia="pl-PL"/>
        </w:rPr>
        <w:t xml:space="preserve">                           </w:t>
      </w:r>
    </w:p>
    <w:p w:rsidR="00A6045E" w:rsidRDefault="00A6045E" w:rsidP="00C62611">
      <w:pPr>
        <w:spacing w:after="0" w:line="360" w:lineRule="auto"/>
        <w:rPr>
          <w:rFonts w:ascii="Times New Roman" w:hAnsi="Times New Roman" w:cs="Times New Roman"/>
          <w:noProof/>
          <w:sz w:val="24"/>
          <w:szCs w:val="24"/>
          <w:lang w:eastAsia="pl-PL"/>
        </w:rPr>
      </w:pPr>
    </w:p>
    <w:p w:rsidR="00A6045E" w:rsidRPr="00BA02F5" w:rsidRDefault="00A6045E" w:rsidP="00BA02F5">
      <w:pPr>
        <w:spacing w:after="0" w:line="360" w:lineRule="auto"/>
        <w:rPr>
          <w:rFonts w:ascii="Times New Roman" w:hAnsi="Times New Roman" w:cs="Times New Roman"/>
          <w:b/>
          <w:bCs/>
          <w:noProof/>
          <w:sz w:val="24"/>
          <w:szCs w:val="24"/>
          <w:lang w:eastAsia="pl-PL"/>
        </w:rPr>
      </w:pPr>
      <w:r w:rsidRPr="00BA02F5">
        <w:rPr>
          <w:rFonts w:ascii="Times New Roman" w:hAnsi="Times New Roman" w:cs="Times New Roman"/>
          <w:b/>
          <w:bCs/>
          <w:noProof/>
          <w:sz w:val="24"/>
          <w:szCs w:val="24"/>
          <w:lang w:eastAsia="pl-PL"/>
        </w:rPr>
        <w:t xml:space="preserve">Rys. </w:t>
      </w:r>
      <w:r w:rsidRPr="00BA02F5">
        <w:rPr>
          <w:rFonts w:ascii="Times New Roman" w:hAnsi="Times New Roman" w:cs="Times New Roman"/>
          <w:b/>
          <w:bCs/>
          <w:noProof/>
          <w:sz w:val="24"/>
          <w:szCs w:val="24"/>
          <w:lang w:eastAsia="pl-PL"/>
        </w:rPr>
        <w:fldChar w:fldCharType="begin"/>
      </w:r>
      <w:r w:rsidRPr="00BA02F5">
        <w:rPr>
          <w:rFonts w:ascii="Times New Roman" w:hAnsi="Times New Roman" w:cs="Times New Roman"/>
          <w:b/>
          <w:bCs/>
          <w:noProof/>
          <w:sz w:val="24"/>
          <w:szCs w:val="24"/>
          <w:lang w:eastAsia="pl-PL"/>
        </w:rPr>
        <w:instrText xml:space="preserve"> SEQ Rysunek \* ARABIC </w:instrText>
      </w:r>
      <w:r w:rsidRPr="00BA02F5">
        <w:rPr>
          <w:rFonts w:ascii="Times New Roman" w:hAnsi="Times New Roman" w:cs="Times New Roman"/>
          <w:b/>
          <w:bCs/>
          <w:noProof/>
          <w:sz w:val="24"/>
          <w:szCs w:val="24"/>
          <w:lang w:eastAsia="pl-PL"/>
        </w:rPr>
        <w:fldChar w:fldCharType="separate"/>
      </w:r>
      <w:r>
        <w:rPr>
          <w:rFonts w:ascii="Times New Roman" w:hAnsi="Times New Roman" w:cs="Times New Roman"/>
          <w:b/>
          <w:bCs/>
          <w:noProof/>
          <w:sz w:val="24"/>
          <w:szCs w:val="24"/>
          <w:lang w:eastAsia="pl-PL"/>
        </w:rPr>
        <w:t>5</w:t>
      </w:r>
      <w:r w:rsidRPr="00BA02F5">
        <w:rPr>
          <w:rFonts w:ascii="Times New Roman" w:hAnsi="Times New Roman" w:cs="Times New Roman"/>
          <w:b/>
          <w:bCs/>
          <w:noProof/>
          <w:sz w:val="24"/>
          <w:szCs w:val="24"/>
          <w:lang w:eastAsia="pl-PL"/>
        </w:rPr>
        <w:fldChar w:fldCharType="end"/>
      </w:r>
      <w:r w:rsidRPr="00BA02F5">
        <w:rPr>
          <w:rFonts w:ascii="Times New Roman" w:hAnsi="Times New Roman" w:cs="Times New Roman"/>
          <w:b/>
          <w:bCs/>
          <w:noProof/>
          <w:sz w:val="24"/>
          <w:szCs w:val="24"/>
          <w:lang w:eastAsia="pl-PL"/>
        </w:rPr>
        <w:t xml:space="preserve"> Płyty faliste - eternit</w:t>
      </w:r>
    </w:p>
    <w:p w:rsidR="00A6045E" w:rsidRDefault="00A6045E" w:rsidP="00C62611">
      <w:pPr>
        <w:spacing w:after="0" w:line="360" w:lineRule="auto"/>
        <w:rPr>
          <w:rFonts w:ascii="Times New Roman" w:hAnsi="Times New Roman" w:cs="Times New Roman"/>
          <w:noProof/>
          <w:sz w:val="24"/>
          <w:szCs w:val="24"/>
          <w:lang w:eastAsia="pl-PL"/>
        </w:rPr>
      </w:pPr>
    </w:p>
    <w:p w:rsidR="00A6045E" w:rsidRPr="007276D6" w:rsidRDefault="00A6045E" w:rsidP="00C62611">
      <w:pPr>
        <w:spacing w:after="0" w:line="360" w:lineRule="auto"/>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Obraz 9" o:spid="_x0000_i1030" type="#_x0000_t75" style="width:201.75pt;height:2in;visibility:visible">
            <v:imagedata r:id="rId17" o:title=""/>
          </v:shape>
        </w:pict>
      </w:r>
      <w:r w:rsidRPr="000E3F46">
        <w:rPr>
          <w:rFonts w:ascii="Times New Roman" w:hAnsi="Times New Roman" w:cs="Times New Roman"/>
          <w:noProof/>
          <w:sz w:val="24"/>
          <w:szCs w:val="24"/>
          <w:lang w:eastAsia="pl-PL"/>
        </w:rPr>
        <w:pict>
          <v:shape id="_x0000_i1031" type="#_x0000_t75" alt="http://www.budtechnik.pl/foto/wykanczanie/13.jpg" style="width:200.25pt;height:2in;visibility:visible">
            <v:imagedata r:id="rId18" o:title=""/>
          </v:shape>
        </w:pict>
      </w:r>
    </w:p>
    <w:p w:rsidR="00A6045E" w:rsidRDefault="00A6045E" w:rsidP="00C62611">
      <w:pPr>
        <w:spacing w:after="0" w:line="360" w:lineRule="auto"/>
        <w:rPr>
          <w:rFonts w:ascii="Times New Roman" w:hAnsi="Times New Roman" w:cs="Times New Roman"/>
          <w:b/>
          <w:bCs/>
          <w:sz w:val="24"/>
          <w:szCs w:val="24"/>
        </w:rPr>
      </w:pPr>
    </w:p>
    <w:p w:rsidR="00A6045E" w:rsidRPr="00BA02F5" w:rsidRDefault="00A6045E" w:rsidP="00C62611">
      <w:pPr>
        <w:spacing w:after="0" w:line="360" w:lineRule="auto"/>
        <w:rPr>
          <w:rFonts w:ascii="Times New Roman" w:hAnsi="Times New Roman" w:cs="Times New Roman"/>
          <w:b/>
          <w:bCs/>
          <w:sz w:val="24"/>
          <w:szCs w:val="24"/>
        </w:rPr>
      </w:pPr>
    </w:p>
    <w:p w:rsidR="00A6045E" w:rsidRPr="007276D6" w:rsidRDefault="00A6045E" w:rsidP="001A6AA2">
      <w:pPr>
        <w:pStyle w:val="Caption"/>
        <w:keepNext/>
        <w:spacing w:after="0"/>
        <w:rPr>
          <w:rFonts w:ascii="Times New Roman" w:hAnsi="Times New Roman" w:cs="Times New Roman"/>
          <w:color w:val="auto"/>
          <w:sz w:val="24"/>
          <w:szCs w:val="24"/>
        </w:rPr>
      </w:pPr>
      <w:bookmarkStart w:id="9" w:name="_Toc346872625"/>
      <w:r w:rsidRPr="007276D6">
        <w:rPr>
          <w:rFonts w:ascii="Times New Roman" w:hAnsi="Times New Roman" w:cs="Times New Roman"/>
          <w:color w:val="auto"/>
          <w:sz w:val="24"/>
          <w:szCs w:val="24"/>
        </w:rPr>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Azbestowo-cementowy kanał </w:t>
      </w:r>
      <w:r w:rsidRPr="007276D6">
        <w:rPr>
          <w:rFonts w:ascii="Times New Roman" w:hAnsi="Times New Roman" w:cs="Times New Roman"/>
          <w:color w:val="auto"/>
          <w:sz w:val="24"/>
          <w:szCs w:val="24"/>
        </w:rPr>
        <w:tab/>
      </w:r>
      <w:r w:rsidRPr="007276D6">
        <w:rPr>
          <w:rFonts w:ascii="Times New Roman" w:hAnsi="Times New Roman" w:cs="Times New Roman"/>
          <w:color w:val="auto"/>
          <w:sz w:val="24"/>
          <w:szCs w:val="24"/>
        </w:rPr>
        <w:tab/>
      </w:r>
      <w:r w:rsidRPr="007276D6">
        <w:rPr>
          <w:rFonts w:ascii="Times New Roman" w:hAnsi="Times New Roman" w:cs="Times New Roman"/>
          <w:color w:val="auto"/>
          <w:sz w:val="24"/>
          <w:szCs w:val="24"/>
        </w:rPr>
        <w:tab/>
      </w:r>
      <w:r w:rsidRPr="007276D6">
        <w:rPr>
          <w:rFonts w:ascii="Times New Roman" w:hAnsi="Times New Roman" w:cs="Times New Roman"/>
          <w:color w:val="auto"/>
          <w:sz w:val="24"/>
          <w:szCs w:val="24"/>
        </w:rPr>
        <w:tab/>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7</w:t>
      </w:r>
      <w:r w:rsidRPr="007276D6">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Azbestowa izolacja </w:t>
      </w:r>
      <w:bookmarkEnd w:id="9"/>
    </w:p>
    <w:p w:rsidR="00A6045E" w:rsidRPr="007276D6" w:rsidRDefault="00A6045E" w:rsidP="000E5F85">
      <w:pPr>
        <w:pStyle w:val="Caption"/>
        <w:keepNext/>
        <w:spacing w:after="0"/>
        <w:rPr>
          <w:rFonts w:ascii="Times New Roman" w:hAnsi="Times New Roman" w:cs="Times New Roman"/>
          <w:color w:val="auto"/>
          <w:sz w:val="24"/>
          <w:szCs w:val="24"/>
        </w:rPr>
      </w:pPr>
      <w:r w:rsidRPr="007276D6">
        <w:rPr>
          <w:rFonts w:ascii="Times New Roman" w:hAnsi="Times New Roman" w:cs="Times New Roman"/>
          <w:color w:val="auto"/>
          <w:sz w:val="24"/>
          <w:szCs w:val="24"/>
        </w:rPr>
        <w:t xml:space="preserve">dymowy z obudową z płyty azbestowej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t>rury</w:t>
      </w:r>
    </w:p>
    <w:p w:rsidR="00A6045E" w:rsidRPr="007276D6" w:rsidRDefault="00A6045E" w:rsidP="000E5F85">
      <w:pPr>
        <w:rPr>
          <w:rFonts w:ascii="Times New Roman" w:hAnsi="Times New Roman" w:cs="Times New Roman"/>
          <w:sz w:val="24"/>
          <w:szCs w:val="24"/>
        </w:rPr>
      </w:pPr>
    </w:p>
    <w:p w:rsidR="00A6045E" w:rsidRPr="007276D6" w:rsidRDefault="00A6045E" w:rsidP="00C62611">
      <w:pPr>
        <w:spacing w:after="0" w:line="360" w:lineRule="auto"/>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Obraz 12" o:spid="_x0000_i1032" type="#_x0000_t75" style="width:185.25pt;height:138pt;visibility:visible">
            <v:imagedata r:id="rId19" o:title=""/>
          </v:shape>
        </w:pict>
      </w:r>
      <w:r w:rsidRPr="007276D6">
        <w:rPr>
          <w:rFonts w:ascii="Times New Roman" w:hAnsi="Times New Roman" w:cs="Times New Roman"/>
          <w:sz w:val="24"/>
          <w:szCs w:val="24"/>
        </w:rPr>
        <w:tab/>
      </w:r>
      <w:r w:rsidRPr="007276D6">
        <w:rPr>
          <w:rFonts w:ascii="Times New Roman" w:hAnsi="Times New Roman" w:cs="Times New Roman"/>
          <w:sz w:val="24"/>
          <w:szCs w:val="24"/>
        </w:rPr>
        <w:tab/>
        <w:t xml:space="preserve"> </w:t>
      </w:r>
      <w:r w:rsidRPr="000E3F46">
        <w:rPr>
          <w:rFonts w:ascii="Times New Roman" w:hAnsi="Times New Roman" w:cs="Times New Roman"/>
          <w:noProof/>
          <w:sz w:val="24"/>
          <w:szCs w:val="24"/>
          <w:lang w:eastAsia="pl-PL"/>
        </w:rPr>
        <w:pict>
          <v:shape id="Obraz 13" o:spid="_x0000_i1033" type="#_x0000_t75" style="width:197.25pt;height:136.5pt;visibility:visible">
            <v:imagedata r:id="rId20" o:title=""/>
          </v:shape>
        </w:pict>
      </w:r>
    </w:p>
    <w:p w:rsidR="00A6045E" w:rsidRPr="007276D6" w:rsidRDefault="00A6045E" w:rsidP="00CA0A8B">
      <w:pPr>
        <w:spacing w:after="0" w:line="360" w:lineRule="auto"/>
        <w:jc w:val="center"/>
        <w:rPr>
          <w:rFonts w:ascii="Times New Roman" w:hAnsi="Times New Roman" w:cs="Times New Roman"/>
          <w:sz w:val="24"/>
          <w:szCs w:val="24"/>
        </w:rPr>
      </w:pPr>
    </w:p>
    <w:p w:rsidR="00A6045E" w:rsidRPr="007276D6" w:rsidRDefault="00A6045E" w:rsidP="00CA0A8B">
      <w:pPr>
        <w:spacing w:after="0" w:line="360" w:lineRule="auto"/>
        <w:jc w:val="center"/>
        <w:rPr>
          <w:rFonts w:ascii="Times New Roman" w:hAnsi="Times New Roman" w:cs="Times New Roman"/>
          <w:sz w:val="24"/>
          <w:szCs w:val="24"/>
        </w:rPr>
      </w:pPr>
    </w:p>
    <w:p w:rsidR="00A6045E" w:rsidRPr="007276D6" w:rsidRDefault="00A6045E" w:rsidP="00CD4A9E">
      <w:pPr>
        <w:pStyle w:val="Caption"/>
        <w:keepNext/>
        <w:ind w:left="4956" w:hanging="4956"/>
        <w:jc w:val="both"/>
        <w:rPr>
          <w:rFonts w:ascii="Times New Roman" w:hAnsi="Times New Roman" w:cs="Times New Roman"/>
          <w:sz w:val="24"/>
          <w:szCs w:val="24"/>
        </w:rPr>
      </w:pPr>
      <w:bookmarkStart w:id="10" w:name="_Toc346872626"/>
      <w:r w:rsidRPr="007276D6">
        <w:rPr>
          <w:rFonts w:ascii="Times New Roman" w:hAnsi="Times New Roman" w:cs="Times New Roman"/>
          <w:color w:val="auto"/>
          <w:sz w:val="24"/>
          <w:szCs w:val="24"/>
        </w:rPr>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Płyta podłogowa azbestowa</w:t>
      </w:r>
      <w:r>
        <w:rPr>
          <w:rFonts w:ascii="Times New Roman" w:hAnsi="Times New Roman" w:cs="Times New Roman"/>
          <w:color w:val="auto"/>
          <w:sz w:val="24"/>
          <w:szCs w:val="24"/>
        </w:rPr>
        <w:tab/>
      </w:r>
      <w:r w:rsidRPr="007276D6">
        <w:rPr>
          <w:rFonts w:ascii="Times New Roman" w:hAnsi="Times New Roman" w:cs="Times New Roman"/>
          <w:color w:val="auto"/>
          <w:sz w:val="24"/>
          <w:szCs w:val="24"/>
        </w:rPr>
        <w:t xml:space="preserve">Rys.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Rysunek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Sznur uszczelniający azbestowy</w:t>
      </w:r>
      <w:bookmarkEnd w:id="10"/>
    </w:p>
    <w:p w:rsidR="00A6045E" w:rsidRPr="007276D6" w:rsidRDefault="00A6045E" w:rsidP="00A4749C">
      <w:pPr>
        <w:spacing w:after="0" w:line="360" w:lineRule="auto"/>
        <w:jc w:val="both"/>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Obraz 15" o:spid="_x0000_i1034" type="#_x0000_t75" style="width:189.75pt;height:142.5pt;visibility:visible">
            <v:imagedata r:id="rId21" o:title=""/>
          </v:shape>
        </w:pict>
      </w:r>
      <w:r w:rsidRPr="007276D6">
        <w:rPr>
          <w:rFonts w:ascii="Times New Roman" w:hAnsi="Times New Roman" w:cs="Times New Roman"/>
          <w:sz w:val="24"/>
          <w:szCs w:val="24"/>
        </w:rPr>
        <w:t xml:space="preserve"> </w:t>
      </w:r>
      <w:r w:rsidRPr="007276D6">
        <w:rPr>
          <w:rFonts w:ascii="Times New Roman" w:hAnsi="Times New Roman" w:cs="Times New Roman"/>
          <w:sz w:val="24"/>
          <w:szCs w:val="24"/>
        </w:rPr>
        <w:tab/>
      </w:r>
      <w:r w:rsidRPr="007276D6">
        <w:rPr>
          <w:rFonts w:ascii="Times New Roman" w:hAnsi="Times New Roman" w:cs="Times New Roman"/>
          <w:sz w:val="24"/>
          <w:szCs w:val="24"/>
        </w:rPr>
        <w:tab/>
      </w:r>
      <w:r w:rsidRPr="007276D6">
        <w:rPr>
          <w:rFonts w:ascii="Times New Roman" w:hAnsi="Times New Roman" w:cs="Times New Roman"/>
          <w:sz w:val="24"/>
          <w:szCs w:val="24"/>
        </w:rPr>
        <w:tab/>
      </w:r>
      <w:r w:rsidRPr="000E3F46">
        <w:rPr>
          <w:rFonts w:ascii="Times New Roman" w:hAnsi="Times New Roman" w:cs="Times New Roman"/>
          <w:noProof/>
          <w:sz w:val="24"/>
          <w:szCs w:val="24"/>
          <w:lang w:eastAsia="pl-PL"/>
        </w:rPr>
        <w:pict>
          <v:shape id="Obraz 18" o:spid="_x0000_i1035" type="#_x0000_t75" style="width:138.75pt;height:159.75pt;visibility:visible">
            <v:imagedata r:id="rId22" o:title=""/>
          </v:shape>
        </w:pict>
      </w:r>
    </w:p>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 zależności od zawartości azbestu oraz gęstości i stosowanego spoiwa wyróżnia się dwie klasy:</w:t>
      </w: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Klasa I – wyroby miękkie – to wyroby słabo połączone charakteryzujące się wysokim działem azbestu ponad 60% . Wśród nich wyróżniamy: maty, tynki, płyty podłogowe PCW, sznurki uszczelkowe, papy, koce gaśnicze, materiały izolujące, chroniące i inne. Gęstość objętościowa tych wyrobów jest niska – poniżej 1000 kg/m</w:t>
      </w:r>
      <w:r w:rsidRPr="007276D6">
        <w:rPr>
          <w:rFonts w:ascii="Times New Roman" w:hAnsi="Times New Roman" w:cs="Times New Roman"/>
          <w:sz w:val="24"/>
          <w:szCs w:val="24"/>
          <w:vertAlign w:val="superscript"/>
        </w:rPr>
        <w:t>3</w:t>
      </w:r>
      <w:r w:rsidRPr="007276D6">
        <w:rPr>
          <w:rFonts w:ascii="Times New Roman" w:hAnsi="Times New Roman" w:cs="Times New Roman"/>
          <w:sz w:val="24"/>
          <w:szCs w:val="24"/>
        </w:rPr>
        <w:t>.</w:t>
      </w: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Klasa II – wyroby twarde, w składzie których występuje wysoki udział substancji wiążącej, </w:t>
      </w:r>
      <w:r>
        <w:rPr>
          <w:rFonts w:ascii="Times New Roman" w:hAnsi="Times New Roman" w:cs="Times New Roman"/>
          <w:sz w:val="24"/>
          <w:szCs w:val="24"/>
        </w:rPr>
        <w:t>a </w:t>
      </w:r>
      <w:r w:rsidRPr="007276D6">
        <w:rPr>
          <w:rFonts w:ascii="Times New Roman" w:hAnsi="Times New Roman" w:cs="Times New Roman"/>
          <w:sz w:val="24"/>
          <w:szCs w:val="24"/>
        </w:rPr>
        <w:t>niski poziom azbestu (poniżej 15%).Wyrobami tymi są np. płyty, tablice, rury czy kanały. Ich gęstość jest wysoka z reguły powyżej 1000kg/ m</w:t>
      </w:r>
      <w:r w:rsidRPr="007276D6">
        <w:rPr>
          <w:rFonts w:ascii="Times New Roman" w:hAnsi="Times New Roman" w:cs="Times New Roman"/>
          <w:sz w:val="24"/>
          <w:szCs w:val="24"/>
          <w:vertAlign w:val="superscript"/>
        </w:rPr>
        <w:t>3</w:t>
      </w:r>
      <w:r w:rsidRPr="007276D6">
        <w:rPr>
          <w:rFonts w:ascii="Times New Roman" w:hAnsi="Times New Roman" w:cs="Times New Roman"/>
          <w:sz w:val="24"/>
          <w:szCs w:val="24"/>
        </w:rPr>
        <w:t>. Nitki azbestowe tych wyrobów są na tyle spójne, że uwolnienie ich jest prawie niemożliwe (z wyjątkiem procesu niszczenia lub cięcia).</w:t>
      </w: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Produkty azbestowe najczęściej stosowane są w:</w:t>
      </w:r>
    </w:p>
    <w:p w:rsidR="00A6045E" w:rsidRPr="007276D6" w:rsidRDefault="00A6045E" w:rsidP="00A4749C">
      <w:pPr>
        <w:pStyle w:val="ListParagraph"/>
        <w:numPr>
          <w:ilvl w:val="0"/>
          <w:numId w:val="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budownictwie wiejskim,</w:t>
      </w:r>
    </w:p>
    <w:p w:rsidR="00A6045E" w:rsidRPr="007276D6" w:rsidRDefault="00A6045E" w:rsidP="00A4749C">
      <w:pPr>
        <w:pStyle w:val="ListParagraph"/>
        <w:numPr>
          <w:ilvl w:val="0"/>
          <w:numId w:val="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budownictwie miejskim mieszkaniowym,</w:t>
      </w:r>
    </w:p>
    <w:p w:rsidR="00A6045E" w:rsidRPr="007276D6" w:rsidRDefault="00A6045E" w:rsidP="00A4749C">
      <w:pPr>
        <w:pStyle w:val="ListParagraph"/>
        <w:numPr>
          <w:ilvl w:val="0"/>
          <w:numId w:val="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budownictwie przemysłowym.</w:t>
      </w:r>
    </w:p>
    <w:p w:rsidR="00A6045E" w:rsidRPr="007276D6" w:rsidRDefault="00A6045E" w:rsidP="00A4749C">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Wyroby te można spotkać w takich obiektach jak strychy i ocieplane stropodachy, pomieszczenia użytkowe budynków, klatki schodowe, toalety, budynki przemysłowe jak wentylatornie i dyspozytornie. </w:t>
      </w:r>
    </w:p>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07467A">
      <w:pPr>
        <w:pStyle w:val="Caption"/>
        <w:keepNext/>
        <w:rPr>
          <w:rFonts w:ascii="Times New Roman" w:hAnsi="Times New Roman" w:cs="Times New Roman"/>
          <w:color w:val="auto"/>
          <w:sz w:val="24"/>
          <w:szCs w:val="24"/>
        </w:rPr>
      </w:pPr>
      <w:bookmarkStart w:id="11" w:name="_Toc332621418"/>
      <w:r w:rsidRPr="007276D6">
        <w:rPr>
          <w:rFonts w:ascii="Times New Roman" w:hAnsi="Times New Roman" w:cs="Times New Roman"/>
          <w:color w:val="auto"/>
          <w:sz w:val="24"/>
          <w:szCs w:val="24"/>
        </w:rPr>
        <w:t xml:space="preserve">Tab.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Tabela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Zakres zastosowania wyrobów zawierających azbest</w:t>
      </w:r>
      <w:bookmarkEnd w:id="11"/>
    </w:p>
    <w:tbl>
      <w:tblPr>
        <w:tblW w:w="0" w:type="auto"/>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Look w:val="0000"/>
      </w:tblPr>
      <w:tblGrid>
        <w:gridCol w:w="2974"/>
        <w:gridCol w:w="2974"/>
        <w:gridCol w:w="2974"/>
      </w:tblGrid>
      <w:tr w:rsidR="00A6045E" w:rsidRPr="007276D6">
        <w:trPr>
          <w:trHeight w:val="208"/>
          <w:jc w:val="center"/>
        </w:trPr>
        <w:tc>
          <w:tcPr>
            <w:tcW w:w="2974" w:type="dxa"/>
            <w:shd w:val="clear" w:color="auto" w:fill="B6DDE8"/>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b/>
                <w:bCs/>
                <w:i/>
                <w:iCs/>
              </w:rPr>
              <w:t>Klasa wyrobu</w:t>
            </w:r>
          </w:p>
        </w:tc>
        <w:tc>
          <w:tcPr>
            <w:tcW w:w="2974" w:type="dxa"/>
            <w:shd w:val="clear" w:color="auto" w:fill="B6DDE8"/>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b/>
                <w:bCs/>
                <w:i/>
                <w:iCs/>
              </w:rPr>
              <w:t>Rodzaj wyrobu zawierającego azbest</w:t>
            </w:r>
          </w:p>
        </w:tc>
        <w:tc>
          <w:tcPr>
            <w:tcW w:w="2974" w:type="dxa"/>
            <w:shd w:val="clear" w:color="auto" w:fill="B6DDE8"/>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b/>
                <w:bCs/>
                <w:i/>
                <w:iCs/>
              </w:rPr>
              <w:t>Zastosowanie</w:t>
            </w:r>
          </w:p>
        </w:tc>
      </w:tr>
      <w:tr w:rsidR="00A6045E" w:rsidRPr="007276D6">
        <w:trPr>
          <w:trHeight w:val="439"/>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masy azbestowe natryskowe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izolacja ognioochronna konstrukcji stalowych </w:t>
            </w:r>
            <w:r w:rsidRPr="007276D6">
              <w:rPr>
                <w:rFonts w:ascii="Times New Roman" w:hAnsi="Times New Roman" w:cs="Times New Roman"/>
              </w:rPr>
              <w:br/>
              <w:t>i przegród budowlanych izolacja akustyczna obiektów użyteczności publicznej</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sznury</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piece przemysłowe wraz </w:t>
            </w:r>
            <w:r w:rsidRPr="007276D6">
              <w:rPr>
                <w:rFonts w:ascii="Times New Roman" w:hAnsi="Times New Roman" w:cs="Times New Roman"/>
              </w:rPr>
              <w:br/>
              <w:t>z kanałami spalin, nagrzewnice, rekuperatory, kominy przemysłowe</w:t>
            </w:r>
          </w:p>
        </w:tc>
      </w:tr>
      <w:tr w:rsidR="00A6045E" w:rsidRPr="007276D6">
        <w:trPr>
          <w:trHeight w:val="323"/>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tektura azbestowa</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izolacja termiczna </w:t>
            </w:r>
            <w:r w:rsidRPr="007276D6">
              <w:rPr>
                <w:rFonts w:ascii="Times New Roman" w:hAnsi="Times New Roman" w:cs="Times New Roman"/>
              </w:rPr>
              <w:br/>
              <w:t xml:space="preserve">i uszczelnienia </w:t>
            </w:r>
            <w:r w:rsidRPr="007276D6">
              <w:rPr>
                <w:rFonts w:ascii="Times New Roman" w:hAnsi="Times New Roman" w:cs="Times New Roman"/>
              </w:rPr>
              <w:br/>
              <w:t xml:space="preserve">w instalacjach przemysłowych, aparaturze kontrolno-pomiarowej </w:t>
            </w:r>
            <w:r w:rsidRPr="007276D6">
              <w:rPr>
                <w:rFonts w:ascii="Times New Roman" w:hAnsi="Times New Roman" w:cs="Times New Roman"/>
              </w:rPr>
              <w:br/>
              <w:t>i laboratoryjnej</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płyty azbestowo-kauczukowe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uszczelnianie urządzeń przemysłowych pracujących </w:t>
            </w:r>
            <w:r w:rsidRPr="007276D6">
              <w:rPr>
                <w:rFonts w:ascii="Times New Roman" w:hAnsi="Times New Roman" w:cs="Times New Roman"/>
              </w:rPr>
              <w:br/>
              <w:t>w środowisku agresywnym</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wyroby tekstylne z azbestu (rękawice i tkaniny azbestowe)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ochrona pracowników</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masa lub tektura azbestowa</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drobne urządzenia </w:t>
            </w:r>
            <w:r w:rsidRPr="007276D6">
              <w:rPr>
                <w:rFonts w:ascii="Times New Roman" w:hAnsi="Times New Roman" w:cs="Times New Roman"/>
              </w:rPr>
              <w:br/>
              <w:t>w gospodarstwach domowych, art. żelazka, płytki kuchenne, piece akumulacyjne</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materiały i wykładziny cierne zawierające azbest</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hamulce i sprzęgła</w:t>
            </w:r>
          </w:p>
        </w:tc>
      </w:tr>
      <w:tr w:rsidR="00A6045E" w:rsidRPr="007276D6">
        <w:trPr>
          <w:trHeight w:val="93"/>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masy ognioodporne zawierające azbest</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piece przemysłowe wraz </w:t>
            </w:r>
            <w:r w:rsidRPr="007276D6">
              <w:rPr>
                <w:rFonts w:ascii="Times New Roman" w:hAnsi="Times New Roman" w:cs="Times New Roman"/>
              </w:rPr>
              <w:br/>
              <w:t>z kanałami spalin</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płyty azbestowo-cementowe faliste i gąsiory</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pokrycia dachowe, balkony</w:t>
            </w:r>
          </w:p>
        </w:tc>
      </w:tr>
      <w:tr w:rsidR="00A6045E" w:rsidRPr="007276D6">
        <w:trPr>
          <w:trHeight w:val="783"/>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płyty azbestowo-cementowe płaskie prasowane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ściany osłonowe, ściany działowe, elewacje zewnętrzne, osłona ścian przewodów windowych, szybów wentylacyjnych </w:t>
            </w:r>
            <w:r w:rsidRPr="007276D6">
              <w:rPr>
                <w:rFonts w:ascii="Times New Roman" w:hAnsi="Times New Roman" w:cs="Times New Roman"/>
              </w:rPr>
              <w:br/>
              <w:t>i instalacyjnych, chłodnie kominowe, chłodnie wentylatorowe</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płyty azbestowo-cementowe płaskie „karo”</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pokrycia dachowe elewacje zewnętrzne</w:t>
            </w:r>
          </w:p>
        </w:tc>
      </w:tr>
      <w:tr w:rsidR="00A6045E" w:rsidRPr="007276D6">
        <w:trPr>
          <w:trHeight w:val="323"/>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płyty azbestowo-cementowe suchoformowane „kolorys”, „acekol” i inne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elewacje zewnętrzne osłony kanałów wentylacyjnych </w:t>
            </w:r>
            <w:r w:rsidRPr="007276D6">
              <w:rPr>
                <w:rFonts w:ascii="Times New Roman" w:hAnsi="Times New Roman" w:cs="Times New Roman"/>
              </w:rPr>
              <w:br/>
              <w:t>i klimatyzacyjnych</w:t>
            </w:r>
          </w:p>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ściany działowe</w:t>
            </w:r>
          </w:p>
        </w:tc>
      </w:tr>
      <w:tr w:rsidR="00A6045E" w:rsidRPr="007276D6">
        <w:trPr>
          <w:trHeight w:val="322"/>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rury azbestowo-cementowe (bezciśnieniowe </w:t>
            </w:r>
            <w:r w:rsidRPr="007276D6">
              <w:rPr>
                <w:rFonts w:ascii="Times New Roman" w:hAnsi="Times New Roman" w:cs="Times New Roman"/>
              </w:rPr>
              <w:br/>
              <w:t>i ciśnieniowe)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przewody kanalizacyjne </w:t>
            </w:r>
            <w:r w:rsidRPr="007276D6">
              <w:rPr>
                <w:rFonts w:ascii="Times New Roman" w:hAnsi="Times New Roman" w:cs="Times New Roman"/>
              </w:rPr>
              <w:br/>
              <w:t>i wodociągowe, rynny spustowe na śmieci, przewody kominowe</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otuliny azbestowo-cementowe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izolacja urządzeń ciepłowniczych i innych przemysłowych</w:t>
            </w:r>
          </w:p>
        </w:tc>
      </w:tr>
      <w:tr w:rsidR="00A6045E" w:rsidRPr="007276D6">
        <w:trPr>
          <w:trHeight w:val="437"/>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kształtki azbestowo-cementowe budowlane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przewody wentylacyjne podokienniki osłony rurociągów ciepłowniczych osłony kanałów spalinowych </w:t>
            </w:r>
            <w:r w:rsidRPr="007276D6">
              <w:rPr>
                <w:rFonts w:ascii="Times New Roman" w:hAnsi="Times New Roman" w:cs="Times New Roman"/>
              </w:rPr>
              <w:br/>
              <w:t>i wentylacyjnych</w:t>
            </w:r>
          </w:p>
        </w:tc>
      </w:tr>
      <w:tr w:rsidR="00A6045E" w:rsidRPr="007276D6">
        <w:trPr>
          <w:trHeight w:val="208"/>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kształtki azbestowo-cementowe elektroizolacyjne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przegrody izolacyjne </w:t>
            </w:r>
            <w:r w:rsidRPr="007276D6">
              <w:rPr>
                <w:rFonts w:ascii="Times New Roman" w:hAnsi="Times New Roman" w:cs="Times New Roman"/>
              </w:rPr>
              <w:br/>
              <w:t>w aparatach i urządzeniach elektrycznych</w:t>
            </w:r>
          </w:p>
        </w:tc>
      </w:tr>
      <w:tr w:rsidR="00A6045E" w:rsidRPr="007276D6">
        <w:trPr>
          <w:trHeight w:val="93"/>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płytki PCV</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podłogi w blokach mieszkalnych</w:t>
            </w:r>
          </w:p>
        </w:tc>
      </w:tr>
      <w:tr w:rsidR="00A6045E" w:rsidRPr="007276D6">
        <w:trPr>
          <w:trHeight w:val="437"/>
          <w:jc w:val="center"/>
        </w:trPr>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I lub II</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płyty azbestowo-cementowe konstrukcyjne ognioodporne</w:t>
            </w:r>
          </w:p>
        </w:tc>
        <w:tc>
          <w:tcPr>
            <w:tcW w:w="2974" w:type="dxa"/>
            <w:vAlign w:val="center"/>
          </w:tcPr>
          <w:p w:rsidR="00A6045E" w:rsidRPr="007276D6" w:rsidRDefault="00A6045E" w:rsidP="00EB1CC9">
            <w:pPr>
              <w:pStyle w:val="Default"/>
              <w:jc w:val="center"/>
              <w:rPr>
                <w:rFonts w:ascii="Times New Roman" w:hAnsi="Times New Roman" w:cs="Times New Roman"/>
              </w:rPr>
            </w:pPr>
            <w:r w:rsidRPr="007276D6">
              <w:rPr>
                <w:rFonts w:ascii="Times New Roman" w:hAnsi="Times New Roman" w:cs="Times New Roman"/>
              </w:rPr>
              <w:t xml:space="preserve">osłony ognioodporne </w:t>
            </w:r>
            <w:r w:rsidRPr="007276D6">
              <w:rPr>
                <w:rFonts w:ascii="Times New Roman" w:hAnsi="Times New Roman" w:cs="Times New Roman"/>
              </w:rPr>
              <w:br/>
              <w:t xml:space="preserve">i przeciwpożarowe </w:t>
            </w:r>
            <w:r w:rsidRPr="007276D6">
              <w:rPr>
                <w:rFonts w:ascii="Times New Roman" w:hAnsi="Times New Roman" w:cs="Times New Roman"/>
              </w:rPr>
              <w:br/>
              <w:t xml:space="preserve">w budynkach przemysłowych (kotłownie), izolacja urządzeń grzewczych, grodzie przeciwogniowe </w:t>
            </w:r>
            <w:r w:rsidRPr="007276D6">
              <w:rPr>
                <w:rFonts w:ascii="Times New Roman" w:hAnsi="Times New Roman" w:cs="Times New Roman"/>
              </w:rPr>
              <w:br/>
              <w:t>w okrętownictwie</w:t>
            </w:r>
          </w:p>
        </w:tc>
      </w:tr>
    </w:tbl>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B95200">
      <w:pPr>
        <w:pStyle w:val="Heading1"/>
        <w:numPr>
          <w:ilvl w:val="0"/>
          <w:numId w:val="1"/>
        </w:numPr>
        <w:spacing w:before="0" w:line="360" w:lineRule="auto"/>
        <w:jc w:val="both"/>
        <w:rPr>
          <w:rFonts w:ascii="Times New Roman" w:hAnsi="Times New Roman" w:cs="Times New Roman"/>
          <w:color w:val="auto"/>
          <w:sz w:val="24"/>
          <w:szCs w:val="24"/>
        </w:rPr>
      </w:pPr>
      <w:bookmarkStart w:id="12" w:name="_Toc332613601"/>
      <w:r w:rsidRPr="007276D6">
        <w:rPr>
          <w:rFonts w:ascii="Times New Roman" w:hAnsi="Times New Roman" w:cs="Times New Roman"/>
          <w:color w:val="auto"/>
          <w:sz w:val="24"/>
          <w:szCs w:val="24"/>
        </w:rPr>
        <w:t>Szkodliwość azbestu dla zdrowia ludzkiego</w:t>
      </w:r>
      <w:bookmarkEnd w:id="12"/>
    </w:p>
    <w:p w:rsidR="00A6045E" w:rsidRPr="007276D6" w:rsidRDefault="00A6045E" w:rsidP="00B95200">
      <w:pPr>
        <w:spacing w:after="0" w:line="360" w:lineRule="auto"/>
        <w:jc w:val="both"/>
        <w:rPr>
          <w:rFonts w:ascii="Times New Roman" w:hAnsi="Times New Roman" w:cs="Times New Roman"/>
          <w:sz w:val="24"/>
          <w:szCs w:val="24"/>
        </w:rPr>
      </w:pPr>
    </w:p>
    <w:p w:rsidR="00A6045E" w:rsidRPr="007276D6" w:rsidRDefault="00A6045E" w:rsidP="00B95200">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Azbest jest wszechobecny w środowisku z uwagi na jego powszechne występowanie </w:t>
      </w:r>
      <w:r>
        <w:rPr>
          <w:rFonts w:ascii="Times New Roman" w:hAnsi="Times New Roman" w:cs="Times New Roman"/>
          <w:sz w:val="24"/>
          <w:szCs w:val="24"/>
        </w:rPr>
        <w:t>w </w:t>
      </w:r>
      <w:r w:rsidRPr="007276D6">
        <w:rPr>
          <w:rFonts w:ascii="Times New Roman" w:hAnsi="Times New Roman" w:cs="Times New Roman"/>
          <w:sz w:val="24"/>
          <w:szCs w:val="24"/>
        </w:rPr>
        <w:t>skorupie ziemskiej, a także w związku z jego szerokim zastosowaniem w latach ubiegłych. Pod wpływem czynników atmosferycznych wyroby zawierające azbest ulegają kruszeniu, co</w:t>
      </w:r>
      <w:r>
        <w:rPr>
          <w:rFonts w:ascii="Times New Roman" w:hAnsi="Times New Roman" w:cs="Times New Roman"/>
          <w:sz w:val="24"/>
          <w:szCs w:val="24"/>
        </w:rPr>
        <w:t> </w:t>
      </w:r>
      <w:r w:rsidRPr="007276D6">
        <w:rPr>
          <w:rFonts w:ascii="Times New Roman" w:hAnsi="Times New Roman" w:cs="Times New Roman"/>
          <w:sz w:val="24"/>
          <w:szCs w:val="24"/>
        </w:rPr>
        <w:t xml:space="preserve">prowadzi do przedostawania się włókien azbestu do atmosfery. Włókna te trafiają do organizmu ludzkiego głównie drogą oddechową, z wdychanym powietrzem i w niewielkim tylko stopniu przez skórę i układ pokarmowy. Wchłanianie azbestu drogą pokarmową nie stanowi w świetle badań większego ryzyka dla człowieka, choć nie może być lekceważona. Największe zagrożenie azbestem stanowi wprowadzanie do organizmu poprzez drogi oddechowe, przy czym stopień zagrożenia zależy od rodzaju pyłu, wielkości ziarna, stopnia zapylenia oraz od czasu oddziaływania i dawki włókien. </w:t>
      </w:r>
    </w:p>
    <w:p w:rsidR="00A6045E" w:rsidRPr="007276D6" w:rsidRDefault="00A6045E" w:rsidP="00B95200">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Włókna azbestu bardzo trudno usunąć z organizmu. W ich konsekwencji mogą rozwijać się następujące choroby (wg Państwowej Inspekcji Pracy):</w:t>
      </w:r>
    </w:p>
    <w:p w:rsidR="00A6045E" w:rsidRPr="007276D6" w:rsidRDefault="00A6045E" w:rsidP="00B95200">
      <w:pPr>
        <w:numPr>
          <w:ilvl w:val="0"/>
          <w:numId w:val="2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pylica azbestowa,</w:t>
      </w:r>
    </w:p>
    <w:p w:rsidR="00A6045E" w:rsidRPr="007276D6" w:rsidRDefault="00A6045E" w:rsidP="00B95200">
      <w:pPr>
        <w:numPr>
          <w:ilvl w:val="0"/>
          <w:numId w:val="2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nowotwory złośliwe, </w:t>
      </w:r>
    </w:p>
    <w:p w:rsidR="00A6045E" w:rsidRPr="007276D6" w:rsidRDefault="00A6045E" w:rsidP="00B95200">
      <w:pPr>
        <w:numPr>
          <w:ilvl w:val="0"/>
          <w:numId w:val="2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zgrubienia i stwardnienia opłucnej,</w:t>
      </w:r>
    </w:p>
    <w:p w:rsidR="00A6045E" w:rsidRPr="007276D6" w:rsidRDefault="00A6045E" w:rsidP="00B95200">
      <w:pPr>
        <w:numPr>
          <w:ilvl w:val="0"/>
          <w:numId w:val="2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przewlekłe zapalenie oskrzeli,</w:t>
      </w:r>
    </w:p>
    <w:p w:rsidR="00A6045E" w:rsidRPr="007276D6" w:rsidRDefault="00A6045E" w:rsidP="00B95200">
      <w:pPr>
        <w:numPr>
          <w:ilvl w:val="0"/>
          <w:numId w:val="24"/>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zmiany skórne.</w:t>
      </w:r>
    </w:p>
    <w:p w:rsidR="00A6045E" w:rsidRPr="007276D6" w:rsidRDefault="00A6045E" w:rsidP="00B95200">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Azbest może być kumulowany w płucach przez całe życie, a pierwsze objawy chorób mogą się ujawnić nawet po 50 latach. </w:t>
      </w:r>
    </w:p>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A4749C">
      <w:pPr>
        <w:pStyle w:val="Heading1"/>
        <w:numPr>
          <w:ilvl w:val="0"/>
          <w:numId w:val="1"/>
        </w:numPr>
        <w:spacing w:before="0" w:line="360" w:lineRule="auto"/>
        <w:jc w:val="both"/>
        <w:rPr>
          <w:rFonts w:ascii="Times New Roman" w:hAnsi="Times New Roman" w:cs="Times New Roman"/>
          <w:sz w:val="24"/>
          <w:szCs w:val="24"/>
        </w:rPr>
      </w:pPr>
      <w:bookmarkStart w:id="13" w:name="_Toc332613602"/>
      <w:r w:rsidRPr="007276D6">
        <w:rPr>
          <w:rFonts w:ascii="Times New Roman" w:hAnsi="Times New Roman" w:cs="Times New Roman"/>
          <w:color w:val="auto"/>
          <w:sz w:val="24"/>
          <w:szCs w:val="24"/>
        </w:rPr>
        <w:t>Przepisy prawne dotyczące azbestu</w:t>
      </w:r>
      <w:bookmarkEnd w:id="13"/>
    </w:p>
    <w:p w:rsidR="00A6045E" w:rsidRPr="007276D6" w:rsidRDefault="00A6045E" w:rsidP="00A4749C">
      <w:pPr>
        <w:spacing w:after="0" w:line="360" w:lineRule="auto"/>
        <w:jc w:val="both"/>
        <w:rPr>
          <w:rFonts w:ascii="Times New Roman" w:hAnsi="Times New Roman" w:cs="Times New Roman"/>
          <w:sz w:val="24"/>
          <w:szCs w:val="24"/>
        </w:rPr>
      </w:pPr>
    </w:p>
    <w:p w:rsidR="00A6045E" w:rsidRPr="007276D6" w:rsidRDefault="00A6045E" w:rsidP="00E31E4A">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Regulacje prawne dotyczące azbestu ujęte są w przynajmniej 23 ustawach oraz szeregu wydanych na ich podstawie rozporządzeniach. Wśród najważniejszych ustaw należy wymienić między innymi: ustawę o zakazie stosowania azbestu, ustawę o odpadach, prawo ochrony środowiska, ustawę o substancjach i preparatach chemicznych, prawo budowlane, prawo o ruchu drogowym, ustawę o przewozie drogowym materiałów niebezpiecznych, kodeks pracy, ustawę o substancjach i preparatach niebezpiecznych, ustawę o udostępnianiu informacji o środowisku i jego ochronie, udziale społeczeńst</w:t>
      </w:r>
      <w:r>
        <w:rPr>
          <w:rFonts w:ascii="Times New Roman" w:hAnsi="Times New Roman" w:cs="Times New Roman"/>
          <w:sz w:val="24"/>
          <w:szCs w:val="24"/>
        </w:rPr>
        <w:t>wa w ochronie środowiska oraz o </w:t>
      </w:r>
      <w:r w:rsidRPr="007276D6">
        <w:rPr>
          <w:rFonts w:ascii="Times New Roman" w:hAnsi="Times New Roman" w:cs="Times New Roman"/>
          <w:sz w:val="24"/>
          <w:szCs w:val="24"/>
        </w:rPr>
        <w:t>ocenach oddziaływania na środowisko.</w:t>
      </w:r>
    </w:p>
    <w:p w:rsidR="00A6045E" w:rsidRPr="007276D6" w:rsidRDefault="00A6045E" w:rsidP="00E31E4A">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Ogół przepisów prawnych dotyczących gospodarowania azbestem i odpadami azbestowymi przedstawiono w poniższym zestawieniu.</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Ustawa z dnia 19 czerwca 1997 r. o zakazie stosowania wyrobów zawierających azbest (Dz. U. 1997 Nr 101, poz. 628, tekst jedn. Dz. U. 2004 Nr 210, poz. 2135, zm.: 2005 Nr 10, poz. 72, 2009 Nr 20 poz. 106), </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Gospodarki Pracy i Polityki Społecznej z dnia 2 kwietnia 2004 r. w sprawie warunków i sposobów bezpiecznego użytkowania i usuwania wyrobów zawierających azbest (Dz. U. 2004 Nr 71, poz. 649 i 2010 Nr 162, poz. 1089),</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Gospodarki w sprawie wymagań w zakresie wykorzystywania zawierających azbest oraz wykorzystania i oczyszczania instalacji lub urządzeń, w których były lub są wykorzystywane wyroby zawierające azbest (Dz. U. 2011 Nr 8 poz.31),</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Zdrowia z dnia 4 sierpnia 2004 r. w sprawie okresowych badań lekarskich pracowników zatrudnionych w zakładach, które stosowały azbest w produkcji zatrudnianych w zakładach, które stosowały azbest w produkcji (Dz. U. 2004 Nr 183, poz. 1896),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Rozporządzenia Ministra Zdrowia z dnia 9 sierpnia 2004 r. w sprawie leczenia uzdrowiskowego osób zatrudnionych przy produkcji wyrobów zawierających azbest (Dz. U. 2004 Nr 185, poz 1920, zm. 2005 Dz. U. 2005 nr 131 poz. 1100),</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Zdrowia z dnia 10 stycznia 2005 r. w sprawie wzoru książeczki badań profilaktycznych dla osoby, kt</w:t>
      </w:r>
      <w:r>
        <w:rPr>
          <w:rFonts w:ascii="Times New Roman" w:hAnsi="Times New Roman" w:cs="Times New Roman"/>
          <w:sz w:val="24"/>
          <w:szCs w:val="24"/>
          <w:lang w:eastAsia="pl-PL"/>
        </w:rPr>
        <w:t>óra była lub jest zatrudniona w </w:t>
      </w:r>
      <w:r w:rsidRPr="007276D6">
        <w:rPr>
          <w:rFonts w:ascii="Times New Roman" w:hAnsi="Times New Roman" w:cs="Times New Roman"/>
          <w:sz w:val="24"/>
          <w:szCs w:val="24"/>
          <w:lang w:eastAsia="pl-PL"/>
        </w:rPr>
        <w:t>warunkach narażenia zawodowego w zakładach stosujących azbest w procesach technologicznych, sposobu jej wypełnienia i aktualizacji (Dz. U. 2005 Nr 13, poz. 109),</w:t>
      </w:r>
    </w:p>
    <w:p w:rsidR="00A6045E" w:rsidRPr="007276D6" w:rsidRDefault="00A6045E" w:rsidP="00E31E4A">
      <w:pPr>
        <w:numPr>
          <w:ilvl w:val="0"/>
          <w:numId w:val="19"/>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sz w:val="24"/>
          <w:szCs w:val="24"/>
          <w:lang w:eastAsia="pl-PL"/>
        </w:rPr>
        <w:t>Rozporządzenie Ministra Zdrowia z dnia 15 września 2005 r. w sprawie leków związanych z chorobami wywołanymi pracą przy azbeście (Dz. U. 2005 Nr 189, poz. 1603</w:t>
      </w:r>
      <w:r w:rsidRPr="007276D6">
        <w:rPr>
          <w:rFonts w:ascii="Times New Roman" w:hAnsi="Times New Roman" w:cs="Times New Roman"/>
          <w:color w:val="000000"/>
          <w:sz w:val="24"/>
          <w:szCs w:val="24"/>
        </w:rPr>
        <w:t>),</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Gospodarki z dnia 14 października 2005 r. w sprawie zasad bezpieczeństwa i higieny pracy przy zabezpieczaniu i usuwaniu wyrobów zawierających azbest oraz programu szkolenia w zakresie bezpiecznego użytkowania takich wyrobów (Dz. U. 2005 Nr 216, poz. 1824),</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Ustawa z dnia 7 lipca 2001 r. – Prawo budowlane (Dz. U. 1994 Nr 89, poz. 414 tekst jedn. Dz. U. 2010 Nr 243, poz. 1623, zm.: 2011 Nr </w:t>
      </w:r>
      <w:r>
        <w:rPr>
          <w:rFonts w:ascii="Times New Roman" w:hAnsi="Times New Roman" w:cs="Times New Roman"/>
          <w:sz w:val="24"/>
          <w:szCs w:val="24"/>
          <w:lang w:eastAsia="pl-PL"/>
        </w:rPr>
        <w:t>32. Poz. 159, Nr 45, poz. 235 z </w:t>
      </w:r>
      <w:r w:rsidRPr="007276D6">
        <w:rPr>
          <w:rFonts w:ascii="Times New Roman" w:hAnsi="Times New Roman" w:cs="Times New Roman"/>
          <w:sz w:val="24"/>
          <w:szCs w:val="24"/>
          <w:lang w:eastAsia="pl-PL"/>
        </w:rPr>
        <w:t>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Zarządzenie Ministra Zdrowia i Opieki Społecznej z dnia 12 marca 1996 w sprawie dopuszczalnych stężeń i natężeń czynników szkodliwych dla zdrowia, wydzielanych przez materiały budowlane, urządzenia i elementy wyposażenia w pomieszczeniach przeznaczonych na pobyt ludzi. (M. P. 1996 Nr. 19, poz. 231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Rozporządzenia Ministra Infrastruktury z dnia 23 czerwca 2003 r. w sprawie informacji dotyczącej bezpieczeństwa i ochrony zdro</w:t>
      </w:r>
      <w:r>
        <w:rPr>
          <w:rFonts w:ascii="Times New Roman" w:hAnsi="Times New Roman" w:cs="Times New Roman"/>
          <w:sz w:val="24"/>
          <w:szCs w:val="24"/>
          <w:lang w:eastAsia="pl-PL"/>
        </w:rPr>
        <w:t>wia oraz planu bezpieczeństwa i </w:t>
      </w:r>
      <w:r w:rsidRPr="007276D6">
        <w:rPr>
          <w:rFonts w:ascii="Times New Roman" w:hAnsi="Times New Roman" w:cs="Times New Roman"/>
          <w:sz w:val="24"/>
          <w:szCs w:val="24"/>
          <w:lang w:eastAsia="pl-PL"/>
        </w:rPr>
        <w:t>ochrony zdrowia (Dz. U. 2003 Nr. 120. Poz. 1126),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 z dnia 27 kwietnia 2001 r. Prawo ochrony środowiska (Dz. U. 2001 Nr 62, poz. 627, tekst jednolity 2008 Nr 25, poz. 150.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rPr>
        <w:t>Rozporządzenie Ministra Środowiska z dnia 26 lipca 2002 r. w sprawie rodzajów instalacji mogących powodować znaczne zanieczyszcze</w:t>
      </w:r>
      <w:r w:rsidRPr="007276D6">
        <w:rPr>
          <w:rFonts w:ascii="Times New Roman" w:hAnsi="Times New Roman" w:cs="Times New Roman"/>
          <w:sz w:val="24"/>
          <w:szCs w:val="24"/>
          <w:lang w:eastAsia="pl-PL"/>
        </w:rPr>
        <w:t>nie poszczególnych elementów przyrodniczych albo środowiska jako całości (Dz. U. 2002 Nr 122, poz. 1055),</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rPr>
        <w:t xml:space="preserve">Rozporządzenie Ministra Środowiska z dnia 5 listopada 2007 r. w sprawie szczegółowych warunków udzielania pomocy publicznej na </w:t>
      </w:r>
      <w:r w:rsidRPr="007276D6">
        <w:rPr>
          <w:rFonts w:ascii="Times New Roman" w:hAnsi="Times New Roman" w:cs="Times New Roman"/>
          <w:sz w:val="24"/>
          <w:szCs w:val="24"/>
          <w:lang w:eastAsia="pl-PL"/>
        </w:rPr>
        <w:t>przedsięwzięcia będące inwestycjami służącymi dostosowaniu składowisk odpadów do wymagań ochrony środowiska (Dz. U. 2007 Nr 209, poz. 1516),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Rozporządzenie Ministra Środowiska z dnia 4 listopada 2008 r. w sprawie wymagań w zakresie prowadzenia pomiarów wielkości emisji oraz pomiarów ilości pobieranej wody (Dz. U. 2008 Nr 206 poz. 1291), </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rPr>
        <w:t>Rozporządzenie Ministra Środowiska z dnia 23 lipca 2009 r. w sprawie sposobu przedkładania marszałkowi województwa informacji o wystę</w:t>
      </w:r>
      <w:r w:rsidRPr="007276D6">
        <w:rPr>
          <w:rFonts w:ascii="Times New Roman" w:hAnsi="Times New Roman" w:cs="Times New Roman"/>
          <w:sz w:val="24"/>
          <w:szCs w:val="24"/>
          <w:lang w:eastAsia="pl-PL"/>
        </w:rPr>
        <w:t>powaniu substancji stwarzających szczególne zagrożenie dla środowiska (Dz. U. 2009 Nr 124 poz. 1033),</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Rozporządzenie Ministra Środowiska z dnia 26 stycznia 2010 r. w sprawie wartości odniesienia dla niektórych substancji w powietrzu (Dz. U. 2010 Nr 16 poz. 87),</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rPr>
        <w:t xml:space="preserve">Rozporządzenie Ministra Gospodarki z dnia 13 grudnia 2010 r. w sprawie wymagań </w:t>
      </w:r>
      <w:r>
        <w:rPr>
          <w:rFonts w:ascii="Times New Roman" w:hAnsi="Times New Roman" w:cs="Times New Roman"/>
          <w:sz w:val="24"/>
          <w:szCs w:val="24"/>
        </w:rPr>
        <w:t>w </w:t>
      </w:r>
      <w:r w:rsidRPr="007276D6">
        <w:rPr>
          <w:rFonts w:ascii="Times New Roman" w:hAnsi="Times New Roman" w:cs="Times New Roman"/>
          <w:sz w:val="24"/>
          <w:szCs w:val="24"/>
        </w:rPr>
        <w:t>zakre</w:t>
      </w:r>
      <w:r w:rsidRPr="007276D6">
        <w:rPr>
          <w:rFonts w:ascii="Times New Roman" w:hAnsi="Times New Roman" w:cs="Times New Roman"/>
          <w:sz w:val="24"/>
          <w:szCs w:val="24"/>
          <w:lang w:eastAsia="pl-PL"/>
        </w:rPr>
        <w:t xml:space="preserve">sie wykorzystywania wyrobów zawierających azbest oraz wykorzystywania </w:t>
      </w:r>
      <w:r>
        <w:rPr>
          <w:rFonts w:ascii="Times New Roman" w:hAnsi="Times New Roman" w:cs="Times New Roman"/>
          <w:sz w:val="24"/>
          <w:szCs w:val="24"/>
          <w:lang w:eastAsia="pl-PL"/>
        </w:rPr>
        <w:t>i </w:t>
      </w:r>
      <w:r w:rsidRPr="007276D6">
        <w:rPr>
          <w:rFonts w:ascii="Times New Roman" w:hAnsi="Times New Roman" w:cs="Times New Roman"/>
          <w:sz w:val="24"/>
          <w:szCs w:val="24"/>
          <w:lang w:eastAsia="pl-PL"/>
        </w:rPr>
        <w:t>oczyszczania instalacji lub urządzeń, w których były lub są wykorzystywane wyroby zawierające azbest (Dz. U. 2011 Nr 8, poz. 31),</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Rozporządzenie Ministra Środowiska z dnia 22 kwietnia 2011 r. w sprawie standardów emisyjnych z instalacji (Dz. U. 2011 Nr 95, Poz. 558),</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Obwieszczenie Ministra Środowiska z dnia 26 września 2011 r. w sprawie wysokości stawek opłat za korzystanie ze środowiska na rok 2012 (M. P. 2011 Nr 94, po0z. 958),</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Ustawa z dnia 27 kwietnia 2001 r. o odpadach (Dz. U. 2001 r. Nr 62, poz. 628, tekst jedn. 2010 Nr 185, poz. 1243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Rozporządzenie Ministra Środowiska z dnia 27 września 2001 r. w sprawie katalogu odpadów (Dz. U. 2001 Nr 112, poz. 1206),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Rozporządzenie Ministra Gospodarki z dnia 30 października 2002 r. w sprawie rodzajów odpadów, które mogą być składowane w sposób nieselektywny (Dz. U. 2002 Nr 191 poz. 1595),</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9 grudnia 2002 r. w sprawie zakresu, czasu, sposobu oraz warunków prowadzenia monitoringu składowisk odpadów (Dz. U. 2002 Nr 220 poz. 1858, zm.: 2010 Nr 238, poz. 1588),</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24 marca 2003 r. w sprawie szczegółowych wymagań dotyczących lokalizacji, budowy, eksploatacji i zamknięcia jakim powinny odpowiadać poszczególne typy składowisk odpadów (Dz. U. 2003 Nr 61, poz. 549 oraz 2009 Nr 39, poz. 320),</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9 kwietnia 2003 r. w sprawie sporządzania planów gospodarki odpadami (Dz. U. 2003 Nr 66, poz. 620, zm.: 2006 Nr 46, poz. 333),</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Rozporządzenie Ministra Środowiska z dnia 13 maja 2004 r. w sprawie warunków, </w:t>
      </w:r>
      <w:r>
        <w:rPr>
          <w:rFonts w:ascii="Times New Roman" w:hAnsi="Times New Roman" w:cs="Times New Roman"/>
          <w:sz w:val="24"/>
          <w:szCs w:val="24"/>
          <w:lang w:eastAsia="pl-PL"/>
        </w:rPr>
        <w:t>w </w:t>
      </w:r>
      <w:r w:rsidRPr="007276D6">
        <w:rPr>
          <w:rFonts w:ascii="Times New Roman" w:hAnsi="Times New Roman" w:cs="Times New Roman"/>
          <w:sz w:val="24"/>
          <w:szCs w:val="24"/>
          <w:lang w:eastAsia="pl-PL"/>
        </w:rPr>
        <w:t>których uznaje się, że odpady są niebezpieczne (Dz. U. 2004 Nr 128, poz. 1347),</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21 marca 2006 r. w sprawie odzysku odpadów poza instalacjami i urządzeniami (Dz. U. 2006 Nr 49, poz. 356),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20 grudnia 2007 r. w sprawie stwierdzenia kwalifikacji w zakresie gospodarowania odpadami (Dz. U. 2007 Nr 247, poz. 1841),</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8 grudnia 2010 r. w sprawie wzorów dokumentów stosowanych na potrzeby ewidencji odpadów (Dz. U. 2010 Nr 249, poz. 1673),</w:t>
      </w:r>
    </w:p>
    <w:p w:rsidR="00A6045E" w:rsidRPr="007276D6" w:rsidRDefault="00A6045E" w:rsidP="00D2445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27 kwietnia 2001 r. o wprowadzeniu ustawy - Prawo ochrony środowiska, Ustawy o odpadach oraz zmianie niektórych ustaw (Dz. U. 2001 Nr 100, poz. 1085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26 września 2003 r. w sprawie późniejszych terminów do uzyskania pozwolenia zintegrowanego (Dz. U. 2003 Nr 177, poz. 1736),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251utego 2011 r. o substancjach chemicznych i ich mieszaninach (Dz. U. 2011 Nr 63 poz. 322),</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Rozporządzenie Ministra Zdrowia z dnia 2 września 2003 r. w sprawie kryteriów </w:t>
      </w:r>
      <w:r w:rsidRPr="007276D6">
        <w:rPr>
          <w:rFonts w:ascii="Times New Roman" w:hAnsi="Times New Roman" w:cs="Times New Roman"/>
          <w:sz w:val="24"/>
          <w:szCs w:val="24"/>
          <w:lang w:eastAsia="pl-PL"/>
        </w:rPr>
        <w:br/>
        <w:t xml:space="preserve">i klasyfikacji substancji preparatów chemicznych (Dz. U. 2003 Nr 171, poz. 1666 </w:t>
      </w:r>
      <w:r w:rsidRPr="007276D6">
        <w:rPr>
          <w:rFonts w:ascii="Times New Roman" w:hAnsi="Times New Roman" w:cs="Times New Roman"/>
          <w:sz w:val="24"/>
          <w:szCs w:val="24"/>
          <w:lang w:eastAsia="pl-PL"/>
        </w:rPr>
        <w:br/>
        <w:t>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28 października 2002 r. o przewozie drogowym towarów niebezpiecznych (Dz. U. 2002 , Nr 199, poz. 1671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20 lipca 2000 r. o ogłoszeniu aktów normatywnych i niektórych innych aktów prawnych (Dz. U. 2002 Nr 199, poz. 1671,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29 lipca 2005 r. o zużytym sprzęcie elektrycznym i elektronicznym (Dz. U. 2005 Nr 180 poz. 1495, zm.: 2008 Nr 223, poz. 1464, 2009 Nr 76 poz. 666 Nr 215 poz. 1664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4 lutego 1994 r. Prawo geologiczne i górnicze (Dz. U. 1994 Nr 27 poz. 96 tekst jedn. Dz U. 2005 Nr 228 poz. 1947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Gospodarki z dnia 22 sierpnia 2007 r. w sprawie kryteriów oraz procedur dopuszczenia odpadów na składowisko podziemne (Dz. U. 2007 Nr 1663 poz. 1156),</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Ministra Środowiska z dnia 26 października 2007 r. w sprawie rodzajów odpadów, które mogą być składowane nieselektywnie na składowiskach podziemnych (Dz. U. 2007 Nr 209, poz 1514),</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Obwieszczenie Ministra Środowiska z dnia 5 sierpnia 2010 r. w sprawie stawek opłat za działalność polegającą na poszukiwaniu, rozpoznawaniu złóż kopalin, magazynowaniu substancji oraz składowaniu odpadów na rok 2011 (M. P. 2010 Nr 56 poz. 767),</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29 czerwca 2007 r. o międzynarodowym przemieszczaniu odpadów (Dz. U. 2007 Nr 124, poz. 859 oraz 2010 Nr 28 poz. 145, 2011 Nr 106 poz. 622),</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Rozporządzenie Ministra Środowiska z dnia 24 czerwca 2008 r. w sprawie rodzajów odpadów, których przewóz w celu unieszkodliwienia jest zabroniony (Dz. U. 2008 </w:t>
      </w:r>
      <w:r w:rsidRPr="007276D6">
        <w:rPr>
          <w:rFonts w:ascii="Times New Roman" w:hAnsi="Times New Roman" w:cs="Times New Roman"/>
          <w:sz w:val="24"/>
          <w:szCs w:val="24"/>
          <w:lang w:eastAsia="pl-PL"/>
        </w:rPr>
        <w:br/>
        <w:t>Nr 119, poz. 769),</w:t>
      </w:r>
    </w:p>
    <w:p w:rsidR="00A6045E" w:rsidRPr="007276D6" w:rsidRDefault="00A6045E" w:rsidP="007B11AC">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Ustawa z dnia 3 października 2008 r. o udostępnianiu informacji o środowisku i jego ochronie, udziale społeczeństwa w ochronie środowiska oraz o ocenach oddziaływania na środowisko (Dz. U. 2008 Nr 199, poz. 1227 z późn. zm.),</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Rozporządzenie Rady Ministrów z dnia 9 listopada 2010 r. w sprawie przedsięwzięć mogących znacząco oddziaływać na środowisko (Dz. U. 2010 Nr 213 poz. 1397),</w:t>
      </w:r>
    </w:p>
    <w:p w:rsidR="00A6045E" w:rsidRPr="007276D6" w:rsidRDefault="00A6045E" w:rsidP="00E31E4A">
      <w:pPr>
        <w:numPr>
          <w:ilvl w:val="0"/>
          <w:numId w:val="19"/>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Rozporządzenie Ministra Środowiska z dnia 23 listopada 2010 r. w sprawie sposobu </w:t>
      </w:r>
      <w:r w:rsidRPr="007276D6">
        <w:rPr>
          <w:rFonts w:ascii="Times New Roman" w:hAnsi="Times New Roman" w:cs="Times New Roman"/>
          <w:sz w:val="24"/>
          <w:szCs w:val="24"/>
          <w:lang w:eastAsia="pl-PL"/>
        </w:rPr>
        <w:br/>
        <w:t>i częstotliwości aktualizacji informacji o środowisku (Dz. U. 2010 Nr 227 poz. 1485).</w:t>
      </w:r>
    </w:p>
    <w:p w:rsidR="00A6045E" w:rsidRPr="007276D6" w:rsidRDefault="00A6045E" w:rsidP="00E31E4A">
      <w:pPr>
        <w:spacing w:after="0" w:line="360" w:lineRule="auto"/>
        <w:jc w:val="both"/>
        <w:rPr>
          <w:rFonts w:ascii="Times New Roman" w:hAnsi="Times New Roman" w:cs="Times New Roman"/>
          <w:sz w:val="24"/>
          <w:szCs w:val="24"/>
          <w:lang w:eastAsia="pl-PL"/>
        </w:rPr>
      </w:pPr>
    </w:p>
    <w:p w:rsidR="00A6045E" w:rsidRPr="007276D6" w:rsidRDefault="00A6045E" w:rsidP="00E31E4A">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 Akty prawne unii Europejskiej dotyczące azbestu:</w:t>
      </w:r>
    </w:p>
    <w:p w:rsidR="00A6045E" w:rsidRPr="007276D6" w:rsidRDefault="00A6045E" w:rsidP="00E31E4A">
      <w:pPr>
        <w:spacing w:after="0" w:line="360" w:lineRule="auto"/>
        <w:jc w:val="both"/>
        <w:rPr>
          <w:rFonts w:ascii="Times New Roman" w:hAnsi="Times New Roman" w:cs="Times New Roman"/>
          <w:sz w:val="24"/>
          <w:szCs w:val="24"/>
          <w:lang w:eastAsia="pl-PL"/>
        </w:rPr>
      </w:pP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67/548/EWG z dnia 27 czerwca 1967 r. w sprawie zbliżenia przepisów ustawowych, wykonawczych i administracyjnych odnoszących się do klasyfikacji, pakowania i etykietowania substancji niebezpiecznych (Dz. Urz. WE L 196 z 16.08.1967, str. 1; Dz. Urz. WE Polskie wydanie specjalne, rozdz. 13, t. 1, str. 27);</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Rady 76/769/EWG z dnia 27 lipca 1976 r. w sprawie zbliżenia przepisów ustawowych, wykonawczych i administracyjnych Państw Członkowskich odnoszących się do ograniczeń we wprowadzaniu do obrotu i stosowaniu niektórych substancji i preparatów niebezpiecznych (Dz. Urz. WE L 262 z 27.09.1976, str. 201, </w:t>
      </w:r>
      <w:r w:rsidRPr="007276D6">
        <w:rPr>
          <w:rFonts w:ascii="Times New Roman" w:hAnsi="Times New Roman" w:cs="Times New Roman"/>
          <w:sz w:val="24"/>
          <w:szCs w:val="24"/>
          <w:lang w:eastAsia="pl-PL"/>
        </w:rPr>
        <w:br/>
        <w:t>z późn. zm.; Dz. Urz. WE Polskie wydanie specjalne, rozdz. 13, t. 3, str. 317);</w:t>
      </w:r>
    </w:p>
    <w:p w:rsidR="00A6045E" w:rsidRPr="007276D6" w:rsidRDefault="00A6045E" w:rsidP="00C10A33">
      <w:pPr>
        <w:spacing w:after="0" w:line="360" w:lineRule="auto"/>
        <w:ind w:left="360"/>
        <w:jc w:val="both"/>
        <w:rPr>
          <w:rFonts w:ascii="Times New Roman" w:hAnsi="Times New Roman" w:cs="Times New Roman"/>
          <w:sz w:val="24"/>
          <w:szCs w:val="24"/>
          <w:lang w:eastAsia="pl-PL"/>
        </w:rPr>
      </w:pPr>
    </w:p>
    <w:p w:rsidR="00A6045E" w:rsidRPr="007276D6" w:rsidRDefault="00A6045E" w:rsidP="00C10A33">
      <w:pPr>
        <w:spacing w:after="0" w:line="360" w:lineRule="auto"/>
        <w:ind w:left="36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Akty prawne zmieniające dyrektywę Rady 76/769/EWG:</w:t>
      </w:r>
    </w:p>
    <w:p w:rsidR="00A6045E" w:rsidRPr="007276D6" w:rsidRDefault="00A6045E" w:rsidP="00F5057C">
      <w:pPr>
        <w:pStyle w:val="ListParagraph"/>
        <w:numPr>
          <w:ilvl w:val="0"/>
          <w:numId w:val="23"/>
        </w:numPr>
        <w:tabs>
          <w:tab w:val="clear" w:pos="1800"/>
        </w:tabs>
        <w:spacing w:after="0" w:line="360" w:lineRule="auto"/>
        <w:ind w:left="108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Komisji 1999/77/WE z dnia 26 lipca 1999 r. dostosowująca po raz szósty do postępu technicznego załącznik I do dyrektywy Rady 76/769/EWG </w:t>
      </w:r>
      <w:r w:rsidRPr="007276D6">
        <w:rPr>
          <w:rFonts w:ascii="Times New Roman" w:hAnsi="Times New Roman" w:cs="Times New Roman"/>
          <w:sz w:val="24"/>
          <w:szCs w:val="24"/>
          <w:lang w:eastAsia="pl-PL"/>
        </w:rPr>
        <w:br/>
        <w:t xml:space="preserve">w sprawie zbliżenia przepisów ustawowych, wykonawczych i administracyjnych Państw Członkowskich odnoszących się do ograniczeń we wprowadzaniu do obrotu </w:t>
      </w:r>
      <w:r w:rsidRPr="007276D6">
        <w:rPr>
          <w:rFonts w:ascii="Times New Roman" w:hAnsi="Times New Roman" w:cs="Times New Roman"/>
          <w:sz w:val="24"/>
          <w:szCs w:val="24"/>
          <w:lang w:eastAsia="pl-PL"/>
        </w:rPr>
        <w:br/>
        <w:t>i stosowaniu niektórych substancji i preparatów niebezpiecznych (azbest) (Dz. Urz WE L 207 z 6.08.1999, s. 18, Dz. Urz. WE Polskie wydanie specjalne, rozdz. 13, t. 24, str. 193),</w:t>
      </w:r>
    </w:p>
    <w:p w:rsidR="00A6045E" w:rsidRPr="007276D6" w:rsidRDefault="00A6045E" w:rsidP="00D2445A">
      <w:pPr>
        <w:pStyle w:val="ListParagraph"/>
        <w:numPr>
          <w:ilvl w:val="0"/>
          <w:numId w:val="23"/>
        </w:numPr>
        <w:tabs>
          <w:tab w:val="clear" w:pos="1800"/>
        </w:tabs>
        <w:spacing w:after="0" w:line="360" w:lineRule="auto"/>
        <w:ind w:left="108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83/478/EWG z dnia 19 września 1983 r. zmieniająca po raz piąty dyrektywę 76/769/EWG w sprawie zbliżenia przepisów ustawowych, wykonawczych i administracyjnych Państw Członkowskich odnoszących się do ograniczeń we wprowadzaniu do obrotu i sto</w:t>
      </w:r>
      <w:r>
        <w:rPr>
          <w:rFonts w:ascii="Times New Roman" w:hAnsi="Times New Roman" w:cs="Times New Roman"/>
          <w:sz w:val="24"/>
          <w:szCs w:val="24"/>
          <w:lang w:eastAsia="pl-PL"/>
        </w:rPr>
        <w:t>sowaniu niektórych substancji i </w:t>
      </w:r>
      <w:r w:rsidRPr="007276D6">
        <w:rPr>
          <w:rFonts w:ascii="Times New Roman" w:hAnsi="Times New Roman" w:cs="Times New Roman"/>
          <w:sz w:val="24"/>
          <w:szCs w:val="24"/>
          <w:lang w:eastAsia="pl-PL"/>
        </w:rPr>
        <w:t>preparatów niebezpiecznych (azbest) (Dz. Urz, WE L 263 z 24.09.1983, str. 33; Dz. Urz. WE Polskie wydanie specjalne, rozdz. 13, t. 7, str: 118),</w:t>
      </w:r>
    </w:p>
    <w:p w:rsidR="00A6045E" w:rsidRPr="007276D6" w:rsidRDefault="00A6045E" w:rsidP="00F5057C">
      <w:pPr>
        <w:pStyle w:val="ListParagraph"/>
        <w:numPr>
          <w:ilvl w:val="0"/>
          <w:numId w:val="23"/>
        </w:numPr>
        <w:tabs>
          <w:tab w:val="clear" w:pos="1800"/>
        </w:tabs>
        <w:spacing w:after="0" w:line="360" w:lineRule="auto"/>
        <w:ind w:left="108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85/610/EWG z dnia 20 grudnia 1985 r. zmieniająca po raz siódmy (azbest) dyrektywę 76/769/EWG w sprawie zbliżenia przepisów ustawowych, wykonawczych i administracyjnych Państw Członkowskich odnoszących się do ograniczeń we wprowadzaniu do obrotu i stosowaniu niektórych substancji i preparatów niebezpiecznych (</w:t>
      </w:r>
      <w:r>
        <w:rPr>
          <w:rFonts w:ascii="Times New Roman" w:hAnsi="Times New Roman" w:cs="Times New Roman"/>
          <w:sz w:val="24"/>
          <w:szCs w:val="24"/>
          <w:lang w:eastAsia="pl-PL"/>
        </w:rPr>
        <w:t>Dz. Urz. WE L 375 z </w:t>
      </w:r>
      <w:r w:rsidRPr="007276D6">
        <w:rPr>
          <w:rFonts w:ascii="Times New Roman" w:hAnsi="Times New Roman" w:cs="Times New Roman"/>
          <w:sz w:val="24"/>
          <w:szCs w:val="24"/>
          <w:lang w:eastAsia="pl-PL"/>
        </w:rPr>
        <w:t>31.12.1985, str. 1; Dz. Urz. WE Polskie wydanie specjalne, rozdz. 13, t. 8, str. 86),</w:t>
      </w:r>
    </w:p>
    <w:p w:rsidR="00A6045E" w:rsidRPr="007276D6" w:rsidRDefault="00A6045E" w:rsidP="00F5057C">
      <w:pPr>
        <w:pStyle w:val="ListParagraph"/>
        <w:numPr>
          <w:ilvl w:val="0"/>
          <w:numId w:val="23"/>
        </w:numPr>
        <w:tabs>
          <w:tab w:val="clear" w:pos="1800"/>
        </w:tabs>
        <w:spacing w:after="0" w:line="360" w:lineRule="auto"/>
        <w:ind w:left="108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Komisji 91/659/EWG z dnia 3 grudnia 1991 r. dostosowująca do postępu załącznik 1 do dyrektywy Rady 761769/EWG w sprawie zbliżenia przepisów ustawowych, wykonawczych i administracyjnych Państw Członkowskich odnoszących się do ogranic</w:t>
      </w:r>
      <w:r>
        <w:rPr>
          <w:rFonts w:ascii="Times New Roman" w:hAnsi="Times New Roman" w:cs="Times New Roman"/>
          <w:sz w:val="24"/>
          <w:szCs w:val="24"/>
          <w:lang w:eastAsia="pl-PL"/>
        </w:rPr>
        <w:t>zeń we wprowadzaniu do obrotu i </w:t>
      </w:r>
      <w:r w:rsidRPr="007276D6">
        <w:rPr>
          <w:rFonts w:ascii="Times New Roman" w:hAnsi="Times New Roman" w:cs="Times New Roman"/>
          <w:sz w:val="24"/>
          <w:szCs w:val="24"/>
          <w:lang w:eastAsia="pl-PL"/>
        </w:rPr>
        <w:t>stosowaniu niektórych substancji i preparatów niebezpiecznych (Dz. Urz. WE L 363 z 31.12.1991, str.36; Dz. Urz. WE Polskie wydanie specjalne, rozdz. 13, t. 11 str. 13);</w:t>
      </w:r>
    </w:p>
    <w:p w:rsidR="00A6045E" w:rsidRPr="007276D6" w:rsidRDefault="00A6045E" w:rsidP="00BF4386">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83/477/EWG z dnia l9 września 1983 r. w sprawie ochrony pracowników przed ryzykiem związanym z na</w:t>
      </w:r>
      <w:r>
        <w:rPr>
          <w:rFonts w:ascii="Times New Roman" w:hAnsi="Times New Roman" w:cs="Times New Roman"/>
          <w:sz w:val="24"/>
          <w:szCs w:val="24"/>
          <w:lang w:eastAsia="pl-PL"/>
        </w:rPr>
        <w:t>rażeniem na działanie azbestu w </w:t>
      </w:r>
      <w:r w:rsidRPr="007276D6">
        <w:rPr>
          <w:rFonts w:ascii="Times New Roman" w:hAnsi="Times New Roman" w:cs="Times New Roman"/>
          <w:sz w:val="24"/>
          <w:szCs w:val="24"/>
          <w:lang w:eastAsia="pl-PL"/>
        </w:rPr>
        <w:t xml:space="preserve">miejscu pracy (druga dyrektywa szczegółowa w rozumieniu art. 8 dyrektywy 80/1107/EWG) (Dz. Urz. WE 263 z 29.09.1983, str. 25, z późn. zm.; Dz. Urz. WE Polskie wydanie specjalne, rozdz. 5, t.1, str. 264); </w:t>
      </w:r>
    </w:p>
    <w:p w:rsidR="00A6045E" w:rsidRPr="007276D6" w:rsidRDefault="00A6045E" w:rsidP="00E31E4A">
      <w:pPr>
        <w:spacing w:after="0" w:line="360" w:lineRule="auto"/>
        <w:ind w:firstLine="708"/>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Akty prawne zmieniające dyrektywę Rady 83/477:</w:t>
      </w:r>
    </w:p>
    <w:p w:rsidR="00A6045E" w:rsidRPr="007276D6" w:rsidRDefault="00A6045E" w:rsidP="00F5057C">
      <w:pPr>
        <w:pStyle w:val="ListParagraph"/>
        <w:numPr>
          <w:ilvl w:val="0"/>
          <w:numId w:val="21"/>
        </w:numPr>
        <w:tabs>
          <w:tab w:val="num" w:pos="1068"/>
        </w:tabs>
        <w:spacing w:after="0" w:line="360" w:lineRule="auto"/>
        <w:ind w:left="1068"/>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Parlamentu Europejskiego i Rady 2003/18/WE z dnia 27 marca 2003 r. zmieniająca dyrektywę Rady 83/477/EWG w sprawie ochrony pracowników przed ryzykiem związanym z narażeniem na działanie azbestu w miejscu pracy (Dz. Urz. WE L 97, z 15.04.2003, str 48; Dz. Urz. WE Polskie wydanie specjalne, rozdz. 5, t. 4, str. 312),</w:t>
      </w:r>
    </w:p>
    <w:p w:rsidR="00A6045E" w:rsidRPr="007276D6" w:rsidRDefault="00A6045E" w:rsidP="00F5057C">
      <w:pPr>
        <w:pStyle w:val="ListParagraph"/>
        <w:numPr>
          <w:ilvl w:val="0"/>
          <w:numId w:val="21"/>
        </w:numPr>
        <w:tabs>
          <w:tab w:val="num" w:pos="1068"/>
        </w:tabs>
        <w:spacing w:after="0" w:line="360" w:lineRule="auto"/>
        <w:ind w:left="1068"/>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Rady 91/382/EWG z dnia 25 czerwca 1991 r. zmieniająca dyrektywę 83/477/EWG w sprawie ochrony pracowników przed ryzykiem związanym </w:t>
      </w:r>
      <w:r w:rsidRPr="007276D6">
        <w:rPr>
          <w:rFonts w:ascii="Times New Roman" w:hAnsi="Times New Roman" w:cs="Times New Roman"/>
          <w:sz w:val="24"/>
          <w:szCs w:val="24"/>
          <w:lang w:eastAsia="pl-PL"/>
        </w:rPr>
        <w:br/>
        <w:t xml:space="preserve">z narażeniem na działanie azbestu w miejscu pracy (druga dyrektywa szczegółowa </w:t>
      </w:r>
      <w:r w:rsidRPr="007276D6">
        <w:rPr>
          <w:rFonts w:ascii="Times New Roman" w:hAnsi="Times New Roman" w:cs="Times New Roman"/>
          <w:sz w:val="24"/>
          <w:szCs w:val="24"/>
          <w:lang w:eastAsia="pl-PL"/>
        </w:rPr>
        <w:br/>
        <w:t>w rozumieniu art. 8 dyrektywy 80/1107/EWG) (Dz. Urz. WE 206 z 29.07.1991, str.16; Dz Urz. WE Polskie wydanie specjalne, rozdz.5, t. 1, str. 415),</w:t>
      </w:r>
    </w:p>
    <w:p w:rsidR="00A6045E" w:rsidRPr="007276D6" w:rsidRDefault="00A6045E" w:rsidP="00F5057C">
      <w:pPr>
        <w:pStyle w:val="ListParagraph"/>
        <w:numPr>
          <w:ilvl w:val="0"/>
          <w:numId w:val="21"/>
        </w:numPr>
        <w:tabs>
          <w:tab w:val="num" w:pos="1068"/>
        </w:tabs>
        <w:spacing w:after="0" w:line="360" w:lineRule="auto"/>
        <w:ind w:left="1068"/>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98/24/4VE z dnia 7 kwietnia 1998 r w sprawie ochrony zdrowia bezpieczeństwa pracowników przed ryzykiem związanym z narażeniem na działanie czynników chemicznych przy pracy (czternasta dyrektywa szczegółowa w rozumieniu art. 16 ust. 1 dyrektywy 89/391/EWG),</w:t>
      </w:r>
      <w:r>
        <w:rPr>
          <w:rFonts w:ascii="Times New Roman" w:hAnsi="Times New Roman" w:cs="Times New Roman"/>
          <w:sz w:val="24"/>
          <w:szCs w:val="24"/>
          <w:lang w:eastAsia="pl-PL"/>
        </w:rPr>
        <w:t xml:space="preserve"> (Dz. Urz. WE L 131 z </w:t>
      </w:r>
      <w:r w:rsidRPr="007276D6">
        <w:rPr>
          <w:rFonts w:ascii="Times New Roman" w:hAnsi="Times New Roman" w:cs="Times New Roman"/>
          <w:sz w:val="24"/>
          <w:szCs w:val="24"/>
          <w:lang w:eastAsia="pl-PL"/>
        </w:rPr>
        <w:t>5.05.1998, str. 11, z późn. zm.; Dz. Urz. WE Polskie wydanie specjalne, rozdz. 5, t. 3, str. 279 (Dz. Urz. WE L 183 z 29.06.1989, str.1, z późn. zm.; Dz. Urz. WE Polskie wydanie specjalne, rozdz. 5, t. 1, str. 349);</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Rady 87/21/EWG z dnia 19 marca 1987 r. w sprawie ograniczenia zanieczyszczenia środowiska azbestem i zapobiegania temu zanieczyszczeniu </w:t>
      </w:r>
      <w:r w:rsidRPr="007276D6">
        <w:rPr>
          <w:rFonts w:ascii="Times New Roman" w:hAnsi="Times New Roman" w:cs="Times New Roman"/>
          <w:sz w:val="24"/>
          <w:szCs w:val="24"/>
          <w:lang w:eastAsia="pl-PL"/>
        </w:rPr>
        <w:br/>
        <w:t>(Dz. Urz. WE L 85 z 28.03.1987, str. 40, z późn. zm.; Dz. Urz. WE Polskie wydanie specjalne, rozdz. 13, t. 8, str. 269);</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89/39/EWE z dnia 12 czerwca 1989 r w sprawie wprowadzenia środków w celu poprawy bezpieczeństwa i zdrowia pracowników w miejscu pracy (Dz. Urz. WE L. 183 z 29.06.1989, str. 1, z późn. zm.; Dz. Urz. WE Polskie wydanie specjalne, rozdz. 5, t. 1, str. 349);</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91/689/EWG z dnia 12 grudnia 1991 r. w sprawie odpadów niebezpiecznych (Dz. Urz. WE L 377 z 21.12.1991, str. 20, Dz. Urz. WE Polskie wydanie specjalne, rozdz. 15, t. 2, str. 78);</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92/57EWG z dnia 24 czerwca 1992 r. w sprawie wprowadzenia minimalnych wymagań bezpieczeństwa i ochrony zdrowia na tymczasowych lub ruchomych budowach (ósma szczegółowa dyrektywa w rozumieniu art. 16 ust. 1 dyrektywy 89/391/EWG) (Dz. Urz. WE L 245, z 26.08.1992, str. 6, Dz. Urz. WE Polskie wydanie specjalne, rozdz. 5, t. 2, str. 71);</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94/33/WE z dnia 22 czerwca 1994 r. w sprawie ochrony pracy osób młodych (Dz. Urz. WE L 216 z 20.08.1994, str. 12, z późn. zm.; Dz. Urz. WE Polskie wydanie specjalne, rozdz. 5, t. 2, str. 213);</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2004/37/WE Parlamentu Europejskiego i Rady z dnia 29 kwietnia 2004 r. </w:t>
      </w:r>
      <w:r w:rsidRPr="007276D6">
        <w:rPr>
          <w:rFonts w:ascii="Times New Roman" w:hAnsi="Times New Roman" w:cs="Times New Roman"/>
          <w:sz w:val="24"/>
          <w:szCs w:val="24"/>
          <w:lang w:eastAsia="pl-PL"/>
        </w:rPr>
        <w:br/>
        <w:t>w sprawie ochrony pracowników przed zagrożeniem dotyczącym narażenia na działanie czynników rakotwórczych lub mutagennych podczas pracy (szósta dyrektywa szczegółowa w rozumieniu art 16 ust. 1 dyrektywy Rady 89/391/EWG) (Dz. Urz. WE L 158 z 30.04.2004, str. 50; Dz. Urz. WE Polskie wydanie specjalne, rozdz. 5, t. 5, str. 35);</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Dyrektywa Rady 1999/31/WE z dnia 26 kwietnia 1999 r. w sprawie składowania odpadów (Dz. Urz. WE L 182 z 16.07.1999, str. 1, z późn. zm.; Dz. Urz. WE Polskie wydanie specjalne, rozdz. 15, t. 4, str. 228);</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Decyzja Rady 2003/33/WE z dnia 19 grudnia 2002 r. ustanawiająca kryteria </w:t>
      </w:r>
      <w:r w:rsidRPr="007276D6">
        <w:rPr>
          <w:rFonts w:ascii="Times New Roman" w:hAnsi="Times New Roman" w:cs="Times New Roman"/>
          <w:sz w:val="24"/>
          <w:szCs w:val="24"/>
          <w:lang w:eastAsia="pl-PL"/>
        </w:rPr>
        <w:br/>
        <w:t xml:space="preserve">i procedury przyjęcia odpadów na składowiska, na podstawie art. 16 i załącznika II do dyrektywy 1999/31/WE (Dz. Urz. WE L 11 z 16.01.2003, str. 27, Dz. Urz. WE L 218 </w:t>
      </w:r>
      <w:r w:rsidRPr="007276D6">
        <w:rPr>
          <w:rFonts w:ascii="Times New Roman" w:hAnsi="Times New Roman" w:cs="Times New Roman"/>
          <w:sz w:val="24"/>
          <w:szCs w:val="24"/>
          <w:lang w:eastAsia="pl-PL"/>
        </w:rPr>
        <w:br/>
        <w:t>z 23.08.2007, str. 25; Dz. Urz. WE Polskie wydanie specjalne, rozdz. 15, t. 7, str. 314);</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2002/96/WE Parlamentu Europejskiego i Rady z dnia 27 stycznia 2003 r. </w:t>
      </w:r>
      <w:r w:rsidRPr="007276D6">
        <w:rPr>
          <w:rFonts w:ascii="Times New Roman" w:hAnsi="Times New Roman" w:cs="Times New Roman"/>
          <w:sz w:val="24"/>
          <w:szCs w:val="24"/>
          <w:lang w:eastAsia="pl-PL"/>
        </w:rPr>
        <w:br/>
        <w:t>w sprawie zużytego sprzętu elektrotechnicznego i elektronicznego (WEEE) (Dz. Urz. WE L 37 z l 3.02.2003, str. 24, Dz. Urz. WE Polskie wydanie specjalne, rozdz. 15, t. 7, str. 359);</w:t>
      </w:r>
      <w:r w:rsidRPr="007276D6">
        <w:rPr>
          <w:rFonts w:ascii="Times New Roman" w:hAnsi="Times New Roman" w:cs="Times New Roman"/>
          <w:sz w:val="24"/>
          <w:szCs w:val="24"/>
          <w:lang w:eastAsia="pl-PL"/>
        </w:rPr>
        <w:tab/>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2006/12/WE Parlamentu Europejskiego i Rady z dnia 5 kwietnia 2006 r. </w:t>
      </w:r>
      <w:r w:rsidRPr="007276D6">
        <w:rPr>
          <w:rFonts w:ascii="Times New Roman" w:hAnsi="Times New Roman" w:cs="Times New Roman"/>
          <w:sz w:val="24"/>
          <w:szCs w:val="24"/>
          <w:lang w:eastAsia="pl-PL"/>
        </w:rPr>
        <w:br/>
        <w:t>w sprawię odpadów (Dz. Urz. WE L114 z 27.4.2006, str. 9);</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Rozporządzenie Parlamentu Europejskiego i Rady (WE) 1013/2006 z dnia 14 czerwca 2006 r. w sprawie przemieszczania odpadów (Dz. Urz. WE L 190, z 12.07.2006, </w:t>
      </w:r>
      <w:r w:rsidRPr="007276D6">
        <w:rPr>
          <w:rFonts w:ascii="Times New Roman" w:hAnsi="Times New Roman" w:cs="Times New Roman"/>
          <w:sz w:val="24"/>
          <w:szCs w:val="24"/>
          <w:lang w:eastAsia="pl-PL"/>
        </w:rPr>
        <w:br/>
        <w:t>str. 1);</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Rozporządzenie (WE) nr 1907/2006 Parlamentu Europejskiego i Rady z dnia </w:t>
      </w:r>
      <w:r w:rsidRPr="007276D6">
        <w:rPr>
          <w:rFonts w:ascii="Times New Roman" w:hAnsi="Times New Roman" w:cs="Times New Roman"/>
          <w:sz w:val="24"/>
          <w:szCs w:val="24"/>
          <w:lang w:eastAsia="pl-PL"/>
        </w:rPr>
        <w:br/>
        <w:t>18 grudnia 2006 r. w sprawie rejestracji, oceny, udzielania zezwoleń i stosowanych ograniczeń w zakresie chemikaliów (REACH) i utworzenia Europejskiej Agencji Chemikaliów, zmieniające dyrektywę 1999/45/WE oraz uchylające rozporządzenie Rady (EWG) nr 793/93 i rozporządzenie Komisji (WE) nr 1488/94, jak również dyrektywę Rady 76/769/EWG i dyrektywy Komisji 9l/155/EWG, 93/67/EWG, 93/105/WE i 2000f21/WE (Dz. Urz. WE L 396, z 30.12.2006, str. 1 oraz sprostowanie w Dz. Urz. WE L 136, z 29.05.2007, str. 3);</w:t>
      </w:r>
    </w:p>
    <w:p w:rsidR="00A6045E" w:rsidRPr="007276D6"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Sprostowanie do rozporządzenia (WE) nr 1907/2006 Parlamentu Europejskiego </w:t>
      </w:r>
      <w:r w:rsidRPr="007276D6">
        <w:rPr>
          <w:rFonts w:ascii="Times New Roman" w:hAnsi="Times New Roman" w:cs="Times New Roman"/>
          <w:sz w:val="24"/>
          <w:szCs w:val="24"/>
          <w:lang w:eastAsia="pl-PL"/>
        </w:rPr>
        <w:br/>
        <w:t xml:space="preserve">i Rady z dnia 18 grudnia 2006 r. w sprawie rejestracji, oceny, udzielania zezwoleń </w:t>
      </w:r>
      <w:r w:rsidRPr="007276D6">
        <w:rPr>
          <w:rFonts w:ascii="Times New Roman" w:hAnsi="Times New Roman" w:cs="Times New Roman"/>
          <w:sz w:val="24"/>
          <w:szCs w:val="24"/>
          <w:lang w:eastAsia="pl-PL"/>
        </w:rPr>
        <w:br/>
        <w:t>i stosowanych ograniczeń w zakresie chemikaliów (REACH) i utworzenia Europejskiej Agencji Chemikaliów, zmieniającego dyrektywę 1999/45/WE oraz uchylającego rozporządzenie Rady (EWG) nr 793/93 i rozporządzenie Komisji (WE) nr 1488/94, jak również dyrektywę Rady 76/769/EWG i dyrektywy Komisji 911155/EWG, 93/67/EWG, 93/105/WE i 2000/21/WE (Dz. U. L 396 z 30.12.2006; sprostowanie w Dz. U. L 136 z 29.5.2007);</w:t>
      </w:r>
    </w:p>
    <w:p w:rsidR="00A6045E" w:rsidRDefault="00A6045E" w:rsidP="00E31E4A">
      <w:pPr>
        <w:numPr>
          <w:ilvl w:val="0"/>
          <w:numId w:val="20"/>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Dyrektywa Parlamentu Europejskiego i Rady 2009/148/WE z dnia 30 1istopada </w:t>
      </w:r>
      <w:r w:rsidRPr="007276D6">
        <w:rPr>
          <w:rFonts w:ascii="Times New Roman" w:hAnsi="Times New Roman" w:cs="Times New Roman"/>
          <w:sz w:val="24"/>
          <w:szCs w:val="24"/>
          <w:lang w:eastAsia="pl-PL"/>
        </w:rPr>
        <w:br/>
        <w:t>2009 r. w sprawie ochrony pracowników przed ryzykiem związanym z narażeniem na działanie azbestu w miejscu pracy (Dz. Urz. UE L 330 z 16.12.2009, str. 28).</w:t>
      </w:r>
    </w:p>
    <w:p w:rsidR="00A6045E" w:rsidRDefault="00A6045E" w:rsidP="00CD4A9E">
      <w:pPr>
        <w:spacing w:after="0" w:line="360" w:lineRule="auto"/>
        <w:jc w:val="both"/>
        <w:rPr>
          <w:rFonts w:ascii="Times New Roman" w:hAnsi="Times New Roman" w:cs="Times New Roman"/>
          <w:sz w:val="24"/>
          <w:szCs w:val="24"/>
          <w:lang w:eastAsia="pl-PL"/>
        </w:rPr>
      </w:pPr>
    </w:p>
    <w:p w:rsidR="00A6045E" w:rsidRPr="00CD4A9E" w:rsidRDefault="00A6045E" w:rsidP="00CD4A9E">
      <w:pPr>
        <w:spacing w:after="0" w:line="360" w:lineRule="auto"/>
        <w:jc w:val="both"/>
        <w:rPr>
          <w:rFonts w:ascii="Times New Roman" w:hAnsi="Times New Roman" w:cs="Times New Roman"/>
          <w:sz w:val="24"/>
          <w:szCs w:val="24"/>
          <w:lang w:eastAsia="pl-PL"/>
        </w:rPr>
      </w:pPr>
    </w:p>
    <w:p w:rsidR="00A6045E" w:rsidRPr="007276D6" w:rsidRDefault="00A6045E" w:rsidP="00E31E4A">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Pozostałe akty prawne:</w:t>
      </w:r>
    </w:p>
    <w:p w:rsidR="00A6045E" w:rsidRPr="007276D6" w:rsidRDefault="00A6045E" w:rsidP="00E31E4A">
      <w:pPr>
        <w:numPr>
          <w:ilvl w:val="0"/>
          <w:numId w:val="22"/>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Komunikat Ministra Gospodarki z dnia 29 kwietnia 2010 r. o podjęciu przez Radę Ministrów uchwały zmieniającej uchwałę w sprawie ustanowienia programu wieloletniego pod nazwą „Program Oczyszczania Kraju z Azbestu na lata 2009 - 2032” (M.P. 2010 Nr 33, poz. 481)</w:t>
      </w:r>
    </w:p>
    <w:p w:rsidR="00A6045E" w:rsidRPr="007276D6" w:rsidRDefault="00A6045E" w:rsidP="00A4749C">
      <w:pPr>
        <w:numPr>
          <w:ilvl w:val="0"/>
          <w:numId w:val="22"/>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Uchwała Nr 217 Rady Ministrów z dnia 24 grudnia 2010 r. w sprawie „Krajowego planu gospodarki odpadami 2014” (M. P. 2010 Nr 101, poz. 1183)</w:t>
      </w:r>
    </w:p>
    <w:p w:rsidR="00A6045E" w:rsidRPr="007276D6" w:rsidRDefault="00A6045E" w:rsidP="002C3C61">
      <w:pPr>
        <w:spacing w:after="0" w:line="360" w:lineRule="auto"/>
        <w:ind w:left="720"/>
        <w:jc w:val="both"/>
        <w:rPr>
          <w:rFonts w:ascii="Times New Roman" w:hAnsi="Times New Roman" w:cs="Times New Roman"/>
          <w:sz w:val="24"/>
          <w:szCs w:val="24"/>
          <w:lang w:eastAsia="pl-PL"/>
        </w:rPr>
      </w:pPr>
    </w:p>
    <w:p w:rsidR="00A6045E" w:rsidRDefault="00A6045E" w:rsidP="00A4749C">
      <w:pPr>
        <w:pStyle w:val="Heading1"/>
        <w:numPr>
          <w:ilvl w:val="0"/>
          <w:numId w:val="1"/>
        </w:numPr>
        <w:spacing w:before="0" w:line="360" w:lineRule="auto"/>
        <w:jc w:val="both"/>
        <w:rPr>
          <w:rFonts w:ascii="Times New Roman" w:hAnsi="Times New Roman" w:cs="Times New Roman"/>
          <w:color w:val="000000"/>
          <w:sz w:val="24"/>
          <w:szCs w:val="24"/>
        </w:rPr>
      </w:pPr>
      <w:bookmarkStart w:id="14" w:name="_Toc332613603"/>
      <w:r w:rsidRPr="007276D6">
        <w:rPr>
          <w:rFonts w:ascii="Times New Roman" w:hAnsi="Times New Roman" w:cs="Times New Roman"/>
          <w:color w:val="000000"/>
          <w:sz w:val="24"/>
          <w:szCs w:val="24"/>
        </w:rPr>
        <w:t>Lokalizacja programu</w:t>
      </w:r>
      <w:bookmarkEnd w:id="14"/>
    </w:p>
    <w:p w:rsidR="00A6045E" w:rsidRPr="00CD4A9E" w:rsidRDefault="00A6045E" w:rsidP="00CD4A9E"/>
    <w:p w:rsidR="00A6045E" w:rsidRPr="007276D6" w:rsidRDefault="00A6045E" w:rsidP="00EE1180">
      <w:pPr>
        <w:pStyle w:val="Standard"/>
        <w:rPr>
          <w:rFonts w:ascii="Times New Roman" w:hAnsi="Times New Roman" w:cs="Times New Roman"/>
        </w:rPr>
      </w:pPr>
      <w:r w:rsidRPr="007276D6">
        <w:rPr>
          <w:rFonts w:ascii="Times New Roman" w:hAnsi="Times New Roman" w:cs="Times New Roman"/>
        </w:rPr>
        <w:t>Gmina Klonowa położona jest w zachodniej części województwa łódzkiego i w południowo-zachodniej części powiatu sieradzkiego. Sąsiaduje od północy z gminą Brąszewice, od strony wschodniej z gminą Złoczew, od str</w:t>
      </w:r>
      <w:r>
        <w:rPr>
          <w:rFonts w:ascii="Times New Roman" w:hAnsi="Times New Roman" w:cs="Times New Roman"/>
        </w:rPr>
        <w:t>ony południowej z gminą Lututów</w:t>
      </w:r>
      <w:r w:rsidRPr="007276D6">
        <w:rPr>
          <w:rFonts w:ascii="Times New Roman" w:hAnsi="Times New Roman" w:cs="Times New Roman"/>
        </w:rPr>
        <w:t xml:space="preserve">, od zachodu granicę gminy wyznacza granica woj. wielkopolskiego. Powierzchnia gminy wynosi 9537 ha, co stanowi 6,40 % powierzchni powiatu oraz 0,52% powierzchni województwa łódzkiego. Obszar gminy Klonowa leży w podprowincji Niziny Środkowopolskiej (wchodzącej w skład prowincji Niżu Środkowoeuropejskiego). Gmina należy do mezoregionów Wysoczyzna Złoczewska i Wysoczyzna Kaliska, będących częścią makroregionu Nizina Południowowielkopolska. Rzeki na terenie </w:t>
      </w:r>
      <w:r>
        <w:rPr>
          <w:rFonts w:ascii="Times New Roman" w:hAnsi="Times New Roman" w:cs="Times New Roman"/>
        </w:rPr>
        <w:t>gminy to:</w:t>
      </w:r>
    </w:p>
    <w:p w:rsidR="00A6045E" w:rsidRPr="007276D6" w:rsidRDefault="00A6045E" w:rsidP="006F704C">
      <w:pPr>
        <w:pStyle w:val="Standard"/>
        <w:numPr>
          <w:ilvl w:val="0"/>
          <w:numId w:val="32"/>
        </w:numPr>
        <w:suppressAutoHyphens w:val="0"/>
        <w:rPr>
          <w:rFonts w:ascii="Times New Roman" w:hAnsi="Times New Roman" w:cs="Times New Roman"/>
        </w:rPr>
      </w:pPr>
      <w:r w:rsidRPr="007276D6">
        <w:rPr>
          <w:rFonts w:ascii="Times New Roman" w:hAnsi="Times New Roman" w:cs="Times New Roman"/>
        </w:rPr>
        <w:t>Łużyca,</w:t>
      </w:r>
    </w:p>
    <w:p w:rsidR="00A6045E" w:rsidRPr="007276D6" w:rsidRDefault="00A6045E" w:rsidP="006F704C">
      <w:pPr>
        <w:pStyle w:val="Standard"/>
        <w:numPr>
          <w:ilvl w:val="0"/>
          <w:numId w:val="32"/>
        </w:numPr>
        <w:suppressAutoHyphens w:val="0"/>
        <w:rPr>
          <w:rFonts w:ascii="Times New Roman" w:hAnsi="Times New Roman" w:cs="Times New Roman"/>
        </w:rPr>
      </w:pPr>
      <w:r w:rsidRPr="007276D6">
        <w:rPr>
          <w:rFonts w:ascii="Times New Roman" w:hAnsi="Times New Roman" w:cs="Times New Roman"/>
        </w:rPr>
        <w:t>Klonówka</w:t>
      </w:r>
    </w:p>
    <w:p w:rsidR="00A6045E" w:rsidRPr="007276D6" w:rsidRDefault="00A6045E" w:rsidP="00EE1180">
      <w:pPr>
        <w:pStyle w:val="Standard"/>
        <w:rPr>
          <w:rFonts w:ascii="Times New Roman" w:hAnsi="Times New Roman" w:cs="Times New Roman"/>
        </w:rPr>
      </w:pPr>
      <w:r w:rsidRPr="007276D6">
        <w:rPr>
          <w:rFonts w:ascii="Times New Roman" w:hAnsi="Times New Roman" w:cs="Times New Roman"/>
        </w:rPr>
        <w:t>oraz liczne małe cieki i rowy melioracyjne.</w:t>
      </w:r>
    </w:p>
    <w:p w:rsidR="00A6045E" w:rsidRPr="007276D6" w:rsidRDefault="00A6045E" w:rsidP="00EE1180">
      <w:pPr>
        <w:pStyle w:val="Standard"/>
        <w:rPr>
          <w:rFonts w:ascii="Times New Roman" w:hAnsi="Times New Roman" w:cs="Times New Roman"/>
        </w:rPr>
      </w:pPr>
      <w:r w:rsidRPr="007276D6">
        <w:rPr>
          <w:rFonts w:ascii="Times New Roman" w:hAnsi="Times New Roman" w:cs="Times New Roman"/>
        </w:rPr>
        <w:t>Dla przedstawienia położenia gminy na tle województwa zaprezentowano poniżej odpowiednio schematyczne mapy województwa ł</w:t>
      </w:r>
      <w:bookmarkStart w:id="15" w:name="_Toc268001821"/>
      <w:bookmarkStart w:id="16" w:name="_Toc269196897"/>
      <w:r w:rsidRPr="007276D6">
        <w:rPr>
          <w:rFonts w:ascii="Times New Roman" w:hAnsi="Times New Roman" w:cs="Times New Roman"/>
        </w:rPr>
        <w:t>ódzkiego, powiatu sieradzkiego.</w:t>
      </w:r>
    </w:p>
    <w:p w:rsidR="00A6045E" w:rsidRPr="007276D6"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Default="00A6045E" w:rsidP="00EE1180">
      <w:pPr>
        <w:pStyle w:val="Standard"/>
        <w:rPr>
          <w:rFonts w:ascii="Times New Roman" w:hAnsi="Times New Roman" w:cs="Times New Roman"/>
        </w:rPr>
      </w:pPr>
    </w:p>
    <w:p w:rsidR="00A6045E" w:rsidRPr="007276D6" w:rsidRDefault="00A6045E" w:rsidP="00EE1180">
      <w:pPr>
        <w:pStyle w:val="Standard"/>
        <w:rPr>
          <w:rFonts w:ascii="Times New Roman" w:hAnsi="Times New Roman" w:cs="Times New Roman"/>
        </w:rPr>
      </w:pPr>
    </w:p>
    <w:p w:rsidR="00A6045E" w:rsidRPr="007276D6" w:rsidRDefault="00A6045E" w:rsidP="00EE1180">
      <w:pPr>
        <w:pStyle w:val="Caption"/>
        <w:rPr>
          <w:rFonts w:ascii="Times New Roman" w:hAnsi="Times New Roman" w:cs="Times New Roman"/>
          <w:sz w:val="24"/>
          <w:szCs w:val="24"/>
        </w:rPr>
      </w:pPr>
      <w:bookmarkStart w:id="17" w:name="_Toc295222834"/>
      <w:r w:rsidRPr="007276D6">
        <w:rPr>
          <w:rFonts w:ascii="Times New Roman" w:hAnsi="Times New Roman" w:cs="Times New Roman"/>
          <w:sz w:val="24"/>
          <w:szCs w:val="24"/>
        </w:rPr>
        <w:t xml:space="preserve">Rysunek </w:t>
      </w:r>
      <w:r w:rsidRPr="007276D6">
        <w:rPr>
          <w:rFonts w:ascii="Times New Roman" w:hAnsi="Times New Roman" w:cs="Times New Roman"/>
          <w:sz w:val="24"/>
          <w:szCs w:val="24"/>
        </w:rPr>
        <w:fldChar w:fldCharType="begin"/>
      </w:r>
      <w:r w:rsidRPr="007276D6">
        <w:rPr>
          <w:rFonts w:ascii="Times New Roman" w:hAnsi="Times New Roman" w:cs="Times New Roman"/>
          <w:sz w:val="24"/>
          <w:szCs w:val="24"/>
        </w:rPr>
        <w:instrText xml:space="preserve"> SEQ Rysunek \* ARABIC </w:instrText>
      </w:r>
      <w:r w:rsidRPr="007276D6">
        <w:rPr>
          <w:rFonts w:ascii="Times New Roman" w:hAnsi="Times New Roman" w:cs="Times New Roman"/>
          <w:sz w:val="24"/>
          <w:szCs w:val="24"/>
        </w:rPr>
        <w:fldChar w:fldCharType="separate"/>
      </w:r>
      <w:r>
        <w:rPr>
          <w:rFonts w:ascii="Times New Roman" w:hAnsi="Times New Roman" w:cs="Times New Roman"/>
          <w:noProof/>
          <w:sz w:val="24"/>
          <w:szCs w:val="24"/>
        </w:rPr>
        <w:t>10</w:t>
      </w:r>
      <w:r w:rsidRPr="007276D6">
        <w:rPr>
          <w:rFonts w:ascii="Times New Roman" w:hAnsi="Times New Roman" w:cs="Times New Roman"/>
          <w:sz w:val="24"/>
          <w:szCs w:val="24"/>
        </w:rPr>
        <w:fldChar w:fldCharType="end"/>
      </w:r>
      <w:r w:rsidRPr="007276D6">
        <w:rPr>
          <w:rFonts w:ascii="Times New Roman" w:hAnsi="Times New Roman" w:cs="Times New Roman"/>
          <w:sz w:val="24"/>
          <w:szCs w:val="24"/>
        </w:rPr>
        <w:t>. Powiat sieradzki na mapie województwa łódzkiego</w:t>
      </w:r>
      <w:bookmarkEnd w:id="15"/>
      <w:bookmarkEnd w:id="16"/>
      <w:bookmarkEnd w:id="17"/>
    </w:p>
    <w:p w:rsidR="00A6045E" w:rsidRPr="007276D6" w:rsidRDefault="00A6045E" w:rsidP="00EE1180">
      <w:pPr>
        <w:jc w:val="center"/>
        <w:rPr>
          <w:rFonts w:ascii="Times New Roman" w:hAnsi="Times New Roman" w:cs="Times New Roman"/>
          <w:sz w:val="24"/>
          <w:szCs w:val="24"/>
          <w:lang w:val="en-US"/>
        </w:rPr>
      </w:pPr>
      <w:r w:rsidRPr="007276D6">
        <w:rPr>
          <w:rFonts w:ascii="Times New Roman" w:hAnsi="Times New Roman" w:cs="Times New Roman"/>
          <w:sz w:val="24"/>
          <w:szCs w:val="24"/>
        </w:rPr>
        <w:object w:dxaOrig="7274" w:dyaOrig="7079">
          <v:shape id="_x0000_i1036" type="#_x0000_t75" style="width:363.75pt;height:354pt" o:ole="">
            <v:imagedata r:id="rId23" o:title=""/>
          </v:shape>
          <o:OLEObject Type="Embed" ProgID="Paint.Picture" ShapeID="_x0000_i1036" DrawAspect="Content" ObjectID="_1440830744" r:id="rId24"/>
        </w:object>
      </w:r>
      <w:bookmarkStart w:id="18" w:name="_Toc268001822"/>
    </w:p>
    <w:p w:rsidR="00A6045E" w:rsidRPr="007276D6" w:rsidRDefault="00A6045E" w:rsidP="00EE1180">
      <w:pPr>
        <w:rPr>
          <w:rFonts w:ascii="Times New Roman" w:hAnsi="Times New Roman" w:cs="Times New Roman"/>
          <w:sz w:val="24"/>
          <w:szCs w:val="24"/>
          <w:lang w:val="en-US"/>
        </w:rPr>
      </w:pPr>
    </w:p>
    <w:p w:rsidR="00A6045E" w:rsidRPr="007276D6" w:rsidRDefault="00A6045E" w:rsidP="00CD4A9E">
      <w:pPr>
        <w:pStyle w:val="Caption"/>
        <w:rPr>
          <w:rFonts w:ascii="Times New Roman" w:hAnsi="Times New Roman" w:cs="Times New Roman"/>
          <w:sz w:val="24"/>
          <w:szCs w:val="24"/>
        </w:rPr>
      </w:pPr>
      <w:bookmarkStart w:id="19" w:name="_Toc269196898"/>
      <w:bookmarkStart w:id="20" w:name="_Toc295222835"/>
      <w:r w:rsidRPr="007276D6">
        <w:rPr>
          <w:rFonts w:ascii="Times New Roman" w:hAnsi="Times New Roman" w:cs="Times New Roman"/>
          <w:sz w:val="24"/>
          <w:szCs w:val="24"/>
        </w:rPr>
        <w:t xml:space="preserve">Rysunek </w:t>
      </w:r>
      <w:r w:rsidRPr="007276D6">
        <w:rPr>
          <w:rFonts w:ascii="Times New Roman" w:hAnsi="Times New Roman" w:cs="Times New Roman"/>
          <w:sz w:val="24"/>
          <w:szCs w:val="24"/>
        </w:rPr>
        <w:fldChar w:fldCharType="begin"/>
      </w:r>
      <w:r w:rsidRPr="007276D6">
        <w:rPr>
          <w:rFonts w:ascii="Times New Roman" w:hAnsi="Times New Roman" w:cs="Times New Roman"/>
          <w:sz w:val="24"/>
          <w:szCs w:val="24"/>
        </w:rPr>
        <w:instrText xml:space="preserve"> SEQ Rysunek \* ARABIC </w:instrText>
      </w:r>
      <w:r w:rsidRPr="007276D6">
        <w:rPr>
          <w:rFonts w:ascii="Times New Roman" w:hAnsi="Times New Roman" w:cs="Times New Roman"/>
          <w:sz w:val="24"/>
          <w:szCs w:val="24"/>
        </w:rPr>
        <w:fldChar w:fldCharType="separate"/>
      </w:r>
      <w:r>
        <w:rPr>
          <w:rFonts w:ascii="Times New Roman" w:hAnsi="Times New Roman" w:cs="Times New Roman"/>
          <w:noProof/>
          <w:sz w:val="24"/>
          <w:szCs w:val="24"/>
        </w:rPr>
        <w:t>11</w:t>
      </w:r>
      <w:r w:rsidRPr="007276D6">
        <w:rPr>
          <w:rFonts w:ascii="Times New Roman" w:hAnsi="Times New Roman" w:cs="Times New Roman"/>
          <w:sz w:val="24"/>
          <w:szCs w:val="24"/>
        </w:rPr>
        <w:fldChar w:fldCharType="end"/>
      </w:r>
      <w:r w:rsidRPr="007276D6">
        <w:rPr>
          <w:rFonts w:ascii="Times New Roman" w:hAnsi="Times New Roman" w:cs="Times New Roman"/>
          <w:sz w:val="24"/>
          <w:szCs w:val="24"/>
        </w:rPr>
        <w:t>. Gmina Klonowa na mapie powiatu sieradzkiego</w:t>
      </w:r>
      <w:bookmarkEnd w:id="18"/>
      <w:bookmarkEnd w:id="19"/>
      <w:bookmarkEnd w:id="20"/>
    </w:p>
    <w:p w:rsidR="00A6045E" w:rsidRPr="007276D6" w:rsidRDefault="00A6045E" w:rsidP="00CD4A9E">
      <w:pPr>
        <w:jc w:val="center"/>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Obraz 4" o:spid="_x0000_i1037" type="#_x0000_t75" style="width:255pt;height:242.25pt;visibility:visible">
            <v:imagedata r:id="rId25" o:title=""/>
          </v:shape>
        </w:pict>
      </w:r>
    </w:p>
    <w:p w:rsidR="00A6045E" w:rsidRPr="007276D6" w:rsidRDefault="00A6045E" w:rsidP="00EE1180">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Przez teren gminy przebiegają drogi powiatowe i gminne. Na południu gminy, w odległości około 5 km od jej centrum, przebiega droga krajowa nr 14 będąca najdogodniejszym połączeniem z Sieradzem oraz z Łodzią i Wrocławiem.</w:t>
      </w:r>
    </w:p>
    <w:p w:rsidR="00A6045E" w:rsidRPr="007276D6" w:rsidRDefault="00A6045E" w:rsidP="00EE1180">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Miejscowość Klonowa znajduje się w odległości około 40 km od Sieradza, 110 km</w:t>
      </w:r>
      <w:r w:rsidRPr="007276D6">
        <w:rPr>
          <w:rFonts w:ascii="Times New Roman" w:hAnsi="Times New Roman" w:cs="Times New Roman"/>
          <w:color w:val="FF0000"/>
          <w:sz w:val="24"/>
          <w:szCs w:val="24"/>
        </w:rPr>
        <w:t xml:space="preserve"> </w:t>
      </w:r>
      <w:r>
        <w:rPr>
          <w:rFonts w:ascii="Times New Roman" w:hAnsi="Times New Roman" w:cs="Times New Roman"/>
          <w:sz w:val="24"/>
          <w:szCs w:val="24"/>
        </w:rPr>
        <w:t>od Łodzi i </w:t>
      </w:r>
      <w:r w:rsidRPr="007276D6">
        <w:rPr>
          <w:rFonts w:ascii="Times New Roman" w:hAnsi="Times New Roman" w:cs="Times New Roman"/>
          <w:sz w:val="24"/>
          <w:szCs w:val="24"/>
        </w:rPr>
        <w:t>157 km od Wrocławia. Gmina nie posiada korzystnego położenia komunikacyjnego</w:t>
      </w:r>
      <w:r w:rsidRPr="00CD4A9E">
        <w:rPr>
          <w:rFonts w:ascii="Times New Roman" w:hAnsi="Times New Roman" w:cs="Times New Roman"/>
          <w:sz w:val="24"/>
          <w:szCs w:val="24"/>
        </w:rPr>
        <w:t>,</w:t>
      </w:r>
      <w:r w:rsidRPr="007276D6">
        <w:rPr>
          <w:rFonts w:ascii="Times New Roman" w:hAnsi="Times New Roman" w:cs="Times New Roman"/>
          <w:sz w:val="24"/>
          <w:szCs w:val="24"/>
        </w:rPr>
        <w:t xml:space="preserve"> przez teren gminy nie przebiega żadna droga wojewódzka, ani linia kolejowa. W najbliższym czasie w odległości około 5 km od granic gminy przebiegać będzie trasa S8</w:t>
      </w:r>
      <w:r>
        <w:rPr>
          <w:rFonts w:ascii="Times New Roman" w:hAnsi="Times New Roman" w:cs="Times New Roman"/>
          <w:sz w:val="24"/>
          <w:szCs w:val="24"/>
        </w:rPr>
        <w:t>.</w:t>
      </w:r>
    </w:p>
    <w:p w:rsidR="00A6045E" w:rsidRPr="007276D6" w:rsidRDefault="00A6045E" w:rsidP="00A4749C">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A4749C">
      <w:pPr>
        <w:pStyle w:val="Heading1"/>
        <w:numPr>
          <w:ilvl w:val="0"/>
          <w:numId w:val="1"/>
        </w:numPr>
        <w:spacing w:before="0" w:line="360" w:lineRule="auto"/>
        <w:jc w:val="both"/>
        <w:rPr>
          <w:rFonts w:ascii="Times New Roman" w:hAnsi="Times New Roman" w:cs="Times New Roman"/>
          <w:color w:val="auto"/>
          <w:sz w:val="24"/>
          <w:szCs w:val="24"/>
        </w:rPr>
      </w:pPr>
      <w:r w:rsidRPr="007276D6">
        <w:rPr>
          <w:rFonts w:ascii="Times New Roman" w:hAnsi="Times New Roman" w:cs="Times New Roman"/>
          <w:sz w:val="24"/>
          <w:szCs w:val="24"/>
        </w:rPr>
        <w:t xml:space="preserve"> </w:t>
      </w:r>
      <w:bookmarkStart w:id="21" w:name="_Toc332613604"/>
      <w:r w:rsidRPr="007276D6">
        <w:rPr>
          <w:rFonts w:ascii="Times New Roman" w:hAnsi="Times New Roman" w:cs="Times New Roman"/>
          <w:color w:val="auto"/>
          <w:sz w:val="24"/>
          <w:szCs w:val="24"/>
        </w:rPr>
        <w:t>Uczestnicy programu</w:t>
      </w:r>
      <w:bookmarkEnd w:id="21"/>
    </w:p>
    <w:p w:rsidR="00A6045E" w:rsidRPr="007276D6" w:rsidRDefault="00A6045E" w:rsidP="00EA7406">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EA7406">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Program usuwania i unieszkodliwiania wyrobów zawierających azbest skierowany jest do wszystkich wła</w:t>
      </w:r>
      <w:r w:rsidRPr="007276D6">
        <w:rPr>
          <w:rFonts w:ascii="Times New Roman" w:eastAsia="TTE2BBCBA0t00" w:hAnsi="Times New Roman" w:cs="Times New Roman"/>
          <w:sz w:val="24"/>
          <w:szCs w:val="24"/>
        </w:rPr>
        <w:t>ś</w:t>
      </w:r>
      <w:r w:rsidRPr="007276D6">
        <w:rPr>
          <w:rFonts w:ascii="Times New Roman" w:hAnsi="Times New Roman" w:cs="Times New Roman"/>
          <w:sz w:val="24"/>
          <w:szCs w:val="24"/>
        </w:rPr>
        <w:t>cicieli nieruchomo</w:t>
      </w:r>
      <w:r w:rsidRPr="007276D6">
        <w:rPr>
          <w:rFonts w:ascii="Times New Roman" w:eastAsia="TTE2BBCBA0t00" w:hAnsi="Times New Roman" w:cs="Times New Roman"/>
          <w:sz w:val="24"/>
          <w:szCs w:val="24"/>
        </w:rPr>
        <w:t>ś</w:t>
      </w:r>
      <w:r w:rsidRPr="007276D6">
        <w:rPr>
          <w:rFonts w:ascii="Times New Roman" w:hAnsi="Times New Roman" w:cs="Times New Roman"/>
          <w:sz w:val="24"/>
          <w:szCs w:val="24"/>
        </w:rPr>
        <w:t xml:space="preserve">ci zlokalizowanych na terenie gminy </w:t>
      </w:r>
      <w:r>
        <w:rPr>
          <w:rFonts w:ascii="Times New Roman" w:hAnsi="Times New Roman" w:cs="Times New Roman"/>
          <w:sz w:val="24"/>
          <w:szCs w:val="24"/>
        </w:rPr>
        <w:t>Klonowa</w:t>
      </w:r>
      <w:r w:rsidRPr="007276D6">
        <w:rPr>
          <w:rFonts w:ascii="Times New Roman" w:hAnsi="Times New Roman" w:cs="Times New Roman"/>
          <w:sz w:val="24"/>
          <w:szCs w:val="24"/>
        </w:rPr>
        <w:t>, ze szczególnym naciskiem na te nieruchomo</w:t>
      </w:r>
      <w:r w:rsidRPr="007276D6">
        <w:rPr>
          <w:rFonts w:ascii="Times New Roman" w:eastAsia="TTE2BBCBA0t00" w:hAnsi="Times New Roman" w:cs="Times New Roman"/>
          <w:sz w:val="24"/>
          <w:szCs w:val="24"/>
        </w:rPr>
        <w:t>ś</w:t>
      </w:r>
      <w:r w:rsidRPr="007276D6">
        <w:rPr>
          <w:rFonts w:ascii="Times New Roman" w:hAnsi="Times New Roman" w:cs="Times New Roman"/>
          <w:sz w:val="24"/>
          <w:szCs w:val="24"/>
        </w:rPr>
        <w:t>ci, które pokryte s</w:t>
      </w:r>
      <w:r w:rsidRPr="007276D6">
        <w:rPr>
          <w:rFonts w:ascii="Times New Roman" w:eastAsia="TTE2BBCBA0t00" w:hAnsi="Times New Roman" w:cs="Times New Roman"/>
          <w:sz w:val="24"/>
          <w:szCs w:val="24"/>
        </w:rPr>
        <w:t xml:space="preserve">ą </w:t>
      </w:r>
      <w:r w:rsidRPr="007276D6">
        <w:rPr>
          <w:rFonts w:ascii="Times New Roman" w:hAnsi="Times New Roman" w:cs="Times New Roman"/>
          <w:sz w:val="24"/>
          <w:szCs w:val="24"/>
        </w:rPr>
        <w:t>wyrobami zawieraj</w:t>
      </w:r>
      <w:r w:rsidRPr="007276D6">
        <w:rPr>
          <w:rFonts w:ascii="Times New Roman" w:eastAsia="TTE2BBCBA0t00" w:hAnsi="Times New Roman" w:cs="Times New Roman"/>
          <w:sz w:val="24"/>
          <w:szCs w:val="24"/>
        </w:rPr>
        <w:t>ą</w:t>
      </w:r>
      <w:r w:rsidRPr="007276D6">
        <w:rPr>
          <w:rFonts w:ascii="Times New Roman" w:hAnsi="Times New Roman" w:cs="Times New Roman"/>
          <w:sz w:val="24"/>
          <w:szCs w:val="24"/>
        </w:rPr>
        <w:t>cymi azbest. Tej grupie najbardziej powinno zale</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e</w:t>
      </w:r>
      <w:r w:rsidRPr="007276D6">
        <w:rPr>
          <w:rFonts w:ascii="Times New Roman" w:eastAsia="TTE2BBCBA0t00" w:hAnsi="Times New Roman" w:cs="Times New Roman"/>
          <w:sz w:val="24"/>
          <w:szCs w:val="24"/>
        </w:rPr>
        <w:t xml:space="preserve">ć </w:t>
      </w:r>
      <w:r w:rsidRPr="007276D6">
        <w:rPr>
          <w:rFonts w:ascii="Times New Roman" w:hAnsi="Times New Roman" w:cs="Times New Roman"/>
          <w:sz w:val="24"/>
          <w:szCs w:val="24"/>
        </w:rPr>
        <w:t>na jak najszybszym usuni</w:t>
      </w:r>
      <w:r w:rsidRPr="007276D6">
        <w:rPr>
          <w:rFonts w:ascii="Times New Roman" w:eastAsia="TTE2BBCBA0t00" w:hAnsi="Times New Roman" w:cs="Times New Roman"/>
          <w:sz w:val="24"/>
          <w:szCs w:val="24"/>
        </w:rPr>
        <w:t>ę</w:t>
      </w:r>
      <w:r>
        <w:rPr>
          <w:rFonts w:ascii="Times New Roman" w:hAnsi="Times New Roman" w:cs="Times New Roman"/>
          <w:sz w:val="24"/>
          <w:szCs w:val="24"/>
        </w:rPr>
        <w:t>ciu i </w:t>
      </w:r>
      <w:r w:rsidRPr="007276D6">
        <w:rPr>
          <w:rFonts w:ascii="Times New Roman" w:hAnsi="Times New Roman" w:cs="Times New Roman"/>
          <w:sz w:val="24"/>
          <w:szCs w:val="24"/>
        </w:rPr>
        <w:t>unieszkodliwieniu wyrobów azbestowych ze swojego otoczenia. Przewiduje si</w:t>
      </w:r>
      <w:r w:rsidRPr="007276D6">
        <w:rPr>
          <w:rFonts w:ascii="Times New Roman" w:eastAsia="TTE2BBCBA0t00" w:hAnsi="Times New Roman" w:cs="Times New Roman"/>
          <w:sz w:val="24"/>
          <w:szCs w:val="24"/>
        </w:rPr>
        <w:t>ę</w:t>
      </w:r>
      <w:r w:rsidRPr="007276D6">
        <w:rPr>
          <w:rFonts w:ascii="Times New Roman" w:hAnsi="Times New Roman" w:cs="Times New Roman"/>
          <w:sz w:val="24"/>
          <w:szCs w:val="24"/>
        </w:rPr>
        <w:t xml:space="preserve">, </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e zainteresowanie programem b</w:t>
      </w:r>
      <w:r w:rsidRPr="007276D6">
        <w:rPr>
          <w:rFonts w:ascii="Times New Roman" w:eastAsia="TTE2BBCBA0t00" w:hAnsi="Times New Roman" w:cs="Times New Roman"/>
          <w:sz w:val="24"/>
          <w:szCs w:val="24"/>
        </w:rPr>
        <w:t>ę</w:t>
      </w:r>
      <w:r w:rsidRPr="007276D6">
        <w:rPr>
          <w:rFonts w:ascii="Times New Roman" w:hAnsi="Times New Roman" w:cs="Times New Roman"/>
          <w:sz w:val="24"/>
          <w:szCs w:val="24"/>
        </w:rPr>
        <w:t>dzie wzrasta</w:t>
      </w:r>
      <w:r w:rsidRPr="007276D6">
        <w:rPr>
          <w:rFonts w:ascii="Times New Roman" w:eastAsia="TTE2BBCBA0t00" w:hAnsi="Times New Roman" w:cs="Times New Roman"/>
          <w:sz w:val="24"/>
          <w:szCs w:val="24"/>
        </w:rPr>
        <w:t xml:space="preserve">ć </w:t>
      </w:r>
      <w:r w:rsidRPr="007276D6">
        <w:rPr>
          <w:rFonts w:ascii="Times New Roman" w:hAnsi="Times New Roman" w:cs="Times New Roman"/>
          <w:sz w:val="24"/>
          <w:szCs w:val="24"/>
        </w:rPr>
        <w:t>stopniowo z roku na rok, w miar</w:t>
      </w:r>
      <w:r w:rsidRPr="007276D6">
        <w:rPr>
          <w:rFonts w:ascii="Times New Roman" w:eastAsia="TTE2BBCBA0t00" w:hAnsi="Times New Roman" w:cs="Times New Roman"/>
          <w:sz w:val="24"/>
          <w:szCs w:val="24"/>
        </w:rPr>
        <w:t xml:space="preserve">ę </w:t>
      </w:r>
      <w:r w:rsidRPr="007276D6">
        <w:rPr>
          <w:rFonts w:ascii="Times New Roman" w:hAnsi="Times New Roman" w:cs="Times New Roman"/>
          <w:sz w:val="24"/>
          <w:szCs w:val="24"/>
        </w:rPr>
        <w:t>prowadzenia edukacji w zakresie zagro</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e</w:t>
      </w:r>
      <w:r w:rsidRPr="007276D6">
        <w:rPr>
          <w:rFonts w:ascii="Times New Roman" w:eastAsia="TTE2BBCBA0t00" w:hAnsi="Times New Roman" w:cs="Times New Roman"/>
          <w:sz w:val="24"/>
          <w:szCs w:val="24"/>
        </w:rPr>
        <w:t>ń</w:t>
      </w:r>
      <w:r w:rsidRPr="007276D6">
        <w:rPr>
          <w:rFonts w:ascii="Times New Roman" w:hAnsi="Times New Roman" w:cs="Times New Roman"/>
          <w:sz w:val="24"/>
          <w:szCs w:val="24"/>
        </w:rPr>
        <w:t xml:space="preserve"> zwi</w:t>
      </w:r>
      <w:r w:rsidRPr="007276D6">
        <w:rPr>
          <w:rFonts w:ascii="Times New Roman" w:eastAsia="TTE2BBCBA0t00" w:hAnsi="Times New Roman" w:cs="Times New Roman"/>
          <w:sz w:val="24"/>
          <w:szCs w:val="24"/>
        </w:rPr>
        <w:t>ą</w:t>
      </w:r>
      <w:r w:rsidRPr="007276D6">
        <w:rPr>
          <w:rFonts w:ascii="Times New Roman" w:hAnsi="Times New Roman" w:cs="Times New Roman"/>
          <w:sz w:val="24"/>
          <w:szCs w:val="24"/>
        </w:rPr>
        <w:t>zanych z eksploatacj</w:t>
      </w:r>
      <w:r w:rsidRPr="007276D6">
        <w:rPr>
          <w:rFonts w:ascii="Times New Roman" w:eastAsia="TTE2BBCBA0t00" w:hAnsi="Times New Roman" w:cs="Times New Roman"/>
          <w:sz w:val="24"/>
          <w:szCs w:val="24"/>
        </w:rPr>
        <w:t xml:space="preserve">ą </w:t>
      </w:r>
      <w:r w:rsidRPr="007276D6">
        <w:rPr>
          <w:rFonts w:ascii="Times New Roman" w:hAnsi="Times New Roman" w:cs="Times New Roman"/>
          <w:sz w:val="24"/>
          <w:szCs w:val="24"/>
        </w:rPr>
        <w:t>azbestu.</w:t>
      </w:r>
    </w:p>
    <w:p w:rsidR="00A6045E" w:rsidRPr="007276D6" w:rsidRDefault="00A6045E" w:rsidP="00EA7406">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Zało</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 xml:space="preserve">ono, </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e w programie uczestniczy</w:t>
      </w:r>
      <w:r w:rsidRPr="007276D6">
        <w:rPr>
          <w:rFonts w:ascii="Times New Roman" w:eastAsia="TTE2BBCBA0t00" w:hAnsi="Times New Roman" w:cs="Times New Roman"/>
          <w:sz w:val="24"/>
          <w:szCs w:val="24"/>
        </w:rPr>
        <w:t xml:space="preserve">ć </w:t>
      </w:r>
      <w:r w:rsidRPr="007276D6">
        <w:rPr>
          <w:rFonts w:ascii="Times New Roman" w:hAnsi="Times New Roman" w:cs="Times New Roman"/>
          <w:sz w:val="24"/>
          <w:szCs w:val="24"/>
        </w:rPr>
        <w:t>b</w:t>
      </w:r>
      <w:r w:rsidRPr="007276D6">
        <w:rPr>
          <w:rFonts w:ascii="Times New Roman" w:eastAsia="TTE2BBCBA0t00" w:hAnsi="Times New Roman" w:cs="Times New Roman"/>
          <w:sz w:val="24"/>
          <w:szCs w:val="24"/>
        </w:rPr>
        <w:t>ę</w:t>
      </w:r>
      <w:r w:rsidRPr="007276D6">
        <w:rPr>
          <w:rFonts w:ascii="Times New Roman" w:hAnsi="Times New Roman" w:cs="Times New Roman"/>
          <w:sz w:val="24"/>
          <w:szCs w:val="24"/>
        </w:rPr>
        <w:t>d</w:t>
      </w:r>
      <w:r w:rsidRPr="007276D6">
        <w:rPr>
          <w:rFonts w:ascii="Times New Roman" w:eastAsia="TTE2BBCBA0t00" w:hAnsi="Times New Roman" w:cs="Times New Roman"/>
          <w:sz w:val="24"/>
          <w:szCs w:val="24"/>
        </w:rPr>
        <w:t xml:space="preserve">ą </w:t>
      </w:r>
      <w:r w:rsidRPr="007276D6">
        <w:rPr>
          <w:rFonts w:ascii="Times New Roman" w:hAnsi="Times New Roman" w:cs="Times New Roman"/>
          <w:sz w:val="24"/>
          <w:szCs w:val="24"/>
        </w:rPr>
        <w:t>zarówno te osoby, które program realizuj</w:t>
      </w:r>
      <w:r w:rsidRPr="007276D6">
        <w:rPr>
          <w:rFonts w:ascii="Times New Roman" w:eastAsia="TTE2BBCBA0t00" w:hAnsi="Times New Roman" w:cs="Times New Roman"/>
          <w:sz w:val="24"/>
          <w:szCs w:val="24"/>
        </w:rPr>
        <w:t>ą</w:t>
      </w:r>
      <w:r w:rsidRPr="007276D6">
        <w:rPr>
          <w:rFonts w:ascii="Times New Roman" w:hAnsi="Times New Roman" w:cs="Times New Roman"/>
          <w:sz w:val="24"/>
          <w:szCs w:val="24"/>
        </w:rPr>
        <w:t>, jak równie</w:t>
      </w:r>
      <w:r w:rsidRPr="007276D6">
        <w:rPr>
          <w:rFonts w:ascii="Times New Roman" w:eastAsia="TTE2BBCBA0t00" w:hAnsi="Times New Roman" w:cs="Times New Roman"/>
          <w:sz w:val="24"/>
          <w:szCs w:val="24"/>
        </w:rPr>
        <w:t xml:space="preserve">ż </w:t>
      </w:r>
      <w:r w:rsidRPr="007276D6">
        <w:rPr>
          <w:rFonts w:ascii="Times New Roman" w:hAnsi="Times New Roman" w:cs="Times New Roman"/>
          <w:sz w:val="24"/>
          <w:szCs w:val="24"/>
        </w:rPr>
        <w:t>te, które uczestnicz</w:t>
      </w:r>
      <w:r w:rsidRPr="007276D6">
        <w:rPr>
          <w:rFonts w:ascii="Times New Roman" w:eastAsia="TTE2BBCBA0t00" w:hAnsi="Times New Roman" w:cs="Times New Roman"/>
          <w:sz w:val="24"/>
          <w:szCs w:val="24"/>
        </w:rPr>
        <w:t xml:space="preserve">ą </w:t>
      </w:r>
      <w:r w:rsidRPr="007276D6">
        <w:rPr>
          <w:rFonts w:ascii="Times New Roman" w:hAnsi="Times New Roman" w:cs="Times New Roman"/>
          <w:sz w:val="24"/>
          <w:szCs w:val="24"/>
        </w:rPr>
        <w:t xml:space="preserve">w programie. </w:t>
      </w:r>
    </w:p>
    <w:p w:rsidR="00A6045E" w:rsidRPr="007276D6" w:rsidRDefault="00A6045E" w:rsidP="00EA7406">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EA7406">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Realizatorami programu b</w:t>
      </w:r>
      <w:r w:rsidRPr="007276D6">
        <w:rPr>
          <w:rFonts w:ascii="Times New Roman" w:eastAsia="TTE2BBCBA0t00" w:hAnsi="Times New Roman" w:cs="Times New Roman"/>
          <w:sz w:val="24"/>
          <w:szCs w:val="24"/>
        </w:rPr>
        <w:t>ę</w:t>
      </w:r>
      <w:r w:rsidRPr="007276D6">
        <w:rPr>
          <w:rFonts w:ascii="Times New Roman" w:hAnsi="Times New Roman" w:cs="Times New Roman"/>
          <w:sz w:val="24"/>
          <w:szCs w:val="24"/>
        </w:rPr>
        <w:t>d</w:t>
      </w:r>
      <w:r w:rsidRPr="007276D6">
        <w:rPr>
          <w:rFonts w:ascii="Times New Roman" w:eastAsia="TTE2BBCBA0t00" w:hAnsi="Times New Roman" w:cs="Times New Roman"/>
          <w:sz w:val="24"/>
          <w:szCs w:val="24"/>
        </w:rPr>
        <w:t>ą</w:t>
      </w:r>
      <w:r w:rsidRPr="007276D6">
        <w:rPr>
          <w:rFonts w:ascii="Times New Roman" w:hAnsi="Times New Roman" w:cs="Times New Roman"/>
          <w:sz w:val="24"/>
          <w:szCs w:val="24"/>
        </w:rPr>
        <w:t>:</w:t>
      </w:r>
    </w:p>
    <w:p w:rsidR="00A6045E" w:rsidRPr="007276D6" w:rsidRDefault="00A6045E" w:rsidP="00EA7406">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Rada Gminy</w:t>
      </w:r>
    </w:p>
    <w:p w:rsidR="00A6045E" w:rsidRPr="007276D6" w:rsidRDefault="00A6045E" w:rsidP="00EA7406">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Wójt Gminy</w:t>
      </w:r>
    </w:p>
    <w:p w:rsidR="00A6045E" w:rsidRPr="007276D6" w:rsidRDefault="00A6045E" w:rsidP="00EA7406">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Urząd Gminy</w:t>
      </w:r>
    </w:p>
    <w:p w:rsidR="00A6045E" w:rsidRPr="007276D6" w:rsidRDefault="00A6045E" w:rsidP="00EA7406">
      <w:pPr>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EA7406">
      <w:pPr>
        <w:autoSpaceDE w:val="0"/>
        <w:autoSpaceDN w:val="0"/>
        <w:adjustRightInd w:val="0"/>
        <w:spacing w:after="0" w:line="360" w:lineRule="auto"/>
        <w:rPr>
          <w:rFonts w:ascii="Times New Roman" w:hAnsi="Times New Roman" w:cs="Times New Roman"/>
          <w:sz w:val="24"/>
          <w:szCs w:val="24"/>
        </w:rPr>
      </w:pPr>
      <w:r w:rsidRPr="007276D6">
        <w:rPr>
          <w:rFonts w:ascii="Times New Roman" w:hAnsi="Times New Roman" w:cs="Times New Roman"/>
          <w:sz w:val="24"/>
          <w:szCs w:val="24"/>
        </w:rPr>
        <w:t>Przewidywani uczestnicy programu:</w:t>
      </w:r>
    </w:p>
    <w:p w:rsidR="00A6045E" w:rsidRPr="007276D6" w:rsidRDefault="00A6045E" w:rsidP="00EA7406">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276D6">
        <w:rPr>
          <w:rFonts w:ascii="Times New Roman" w:hAnsi="Times New Roman" w:cs="Times New Roman"/>
          <w:sz w:val="24"/>
          <w:szCs w:val="24"/>
        </w:rPr>
        <w:t>wła</w:t>
      </w:r>
      <w:r w:rsidRPr="007276D6">
        <w:rPr>
          <w:rFonts w:ascii="Times New Roman" w:eastAsia="TTE2BBCBA0t00" w:hAnsi="Times New Roman" w:cs="Times New Roman"/>
          <w:sz w:val="24"/>
          <w:szCs w:val="24"/>
        </w:rPr>
        <w:t>ś</w:t>
      </w:r>
      <w:r w:rsidRPr="007276D6">
        <w:rPr>
          <w:rFonts w:ascii="Times New Roman" w:hAnsi="Times New Roman" w:cs="Times New Roman"/>
          <w:sz w:val="24"/>
          <w:szCs w:val="24"/>
        </w:rPr>
        <w:t>ciciele nieruchomo</w:t>
      </w:r>
      <w:r w:rsidRPr="007276D6">
        <w:rPr>
          <w:rFonts w:ascii="Times New Roman" w:eastAsia="TTE2BBCBA0t00" w:hAnsi="Times New Roman" w:cs="Times New Roman"/>
          <w:sz w:val="24"/>
          <w:szCs w:val="24"/>
        </w:rPr>
        <w:t>ś</w:t>
      </w:r>
      <w:r w:rsidRPr="007276D6">
        <w:rPr>
          <w:rFonts w:ascii="Times New Roman" w:hAnsi="Times New Roman" w:cs="Times New Roman"/>
          <w:sz w:val="24"/>
          <w:szCs w:val="24"/>
        </w:rPr>
        <w:t>ci,</w:t>
      </w:r>
    </w:p>
    <w:p w:rsidR="00A6045E" w:rsidRPr="007276D6" w:rsidRDefault="00A6045E" w:rsidP="00EA7406">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276D6">
        <w:rPr>
          <w:rFonts w:ascii="Times New Roman" w:hAnsi="Times New Roman" w:cs="Times New Roman"/>
          <w:sz w:val="24"/>
          <w:szCs w:val="24"/>
        </w:rPr>
        <w:t>przedsi</w:t>
      </w:r>
      <w:r w:rsidRPr="007276D6">
        <w:rPr>
          <w:rFonts w:ascii="Times New Roman" w:eastAsia="TTE2BBCBA0t00" w:hAnsi="Times New Roman" w:cs="Times New Roman"/>
          <w:sz w:val="24"/>
          <w:szCs w:val="24"/>
        </w:rPr>
        <w:t>ę</w:t>
      </w:r>
      <w:r w:rsidRPr="007276D6">
        <w:rPr>
          <w:rFonts w:ascii="Times New Roman" w:hAnsi="Times New Roman" w:cs="Times New Roman"/>
          <w:sz w:val="24"/>
          <w:szCs w:val="24"/>
        </w:rPr>
        <w:t>biorcy,</w:t>
      </w:r>
    </w:p>
    <w:p w:rsidR="00A6045E" w:rsidRPr="007276D6" w:rsidRDefault="00A6045E" w:rsidP="00EA7406">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276D6">
        <w:rPr>
          <w:rFonts w:ascii="Times New Roman" w:hAnsi="Times New Roman" w:cs="Times New Roman"/>
          <w:sz w:val="24"/>
          <w:szCs w:val="24"/>
        </w:rPr>
        <w:t>jednostki ochotniczych stra</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y po</w:t>
      </w:r>
      <w:r w:rsidRPr="007276D6">
        <w:rPr>
          <w:rFonts w:ascii="Times New Roman" w:eastAsia="TTE2BBCBA0t00" w:hAnsi="Times New Roman" w:cs="Times New Roman"/>
          <w:sz w:val="24"/>
          <w:szCs w:val="24"/>
        </w:rPr>
        <w:t>ż</w:t>
      </w:r>
      <w:r w:rsidRPr="007276D6">
        <w:rPr>
          <w:rFonts w:ascii="Times New Roman" w:hAnsi="Times New Roman" w:cs="Times New Roman"/>
          <w:sz w:val="24"/>
          <w:szCs w:val="24"/>
        </w:rPr>
        <w:t>arnych,</w:t>
      </w:r>
    </w:p>
    <w:p w:rsidR="00A6045E" w:rsidRPr="007276D6" w:rsidRDefault="00A6045E" w:rsidP="00EA7406">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7276D6">
        <w:rPr>
          <w:rFonts w:ascii="Times New Roman" w:hAnsi="Times New Roman" w:cs="Times New Roman"/>
          <w:sz w:val="24"/>
          <w:szCs w:val="24"/>
        </w:rPr>
        <w:t>instytucje użytku publicznego.</w:t>
      </w:r>
    </w:p>
    <w:p w:rsidR="00A6045E" w:rsidRPr="007276D6" w:rsidRDefault="00A6045E" w:rsidP="00EA7406">
      <w:pPr>
        <w:autoSpaceDE w:val="0"/>
        <w:autoSpaceDN w:val="0"/>
        <w:adjustRightInd w:val="0"/>
        <w:spacing w:after="0" w:line="360" w:lineRule="auto"/>
        <w:rPr>
          <w:rFonts w:ascii="Times New Roman" w:hAnsi="Times New Roman" w:cs="Times New Roman"/>
          <w:sz w:val="24"/>
          <w:szCs w:val="24"/>
        </w:rPr>
      </w:pPr>
    </w:p>
    <w:p w:rsidR="00A6045E" w:rsidRPr="007276D6" w:rsidRDefault="00A6045E" w:rsidP="00513CEE">
      <w:pPr>
        <w:autoSpaceDE w:val="0"/>
        <w:autoSpaceDN w:val="0"/>
        <w:adjustRightInd w:val="0"/>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Na terenie gminy zinwentaryzowano 692 posesje na których znajdują się budynki mieszkalne </w:t>
      </w:r>
      <w:r w:rsidRPr="007276D6">
        <w:rPr>
          <w:rFonts w:ascii="Times New Roman" w:hAnsi="Times New Roman" w:cs="Times New Roman"/>
          <w:sz w:val="24"/>
          <w:szCs w:val="24"/>
        </w:rPr>
        <w:br/>
        <w:t xml:space="preserve">i gospodarcze pokryte eternitem. Realizacja programu w znacznej mierze będzie uzależniona od możliwości finansowych mieszkańców. </w:t>
      </w:r>
    </w:p>
    <w:p w:rsidR="00A6045E" w:rsidRPr="007276D6" w:rsidRDefault="00A6045E" w:rsidP="00EA7406">
      <w:pPr>
        <w:spacing w:after="0" w:line="360" w:lineRule="auto"/>
        <w:jc w:val="both"/>
        <w:rPr>
          <w:rFonts w:ascii="Times New Roman" w:hAnsi="Times New Roman" w:cs="Times New Roman"/>
          <w:sz w:val="24"/>
          <w:szCs w:val="24"/>
        </w:rPr>
      </w:pPr>
    </w:p>
    <w:p w:rsidR="00A6045E" w:rsidRDefault="00A6045E" w:rsidP="00CD4A9E">
      <w:pPr>
        <w:pStyle w:val="Heading1"/>
        <w:numPr>
          <w:ilvl w:val="0"/>
          <w:numId w:val="1"/>
        </w:numPr>
        <w:spacing w:before="0" w:line="360" w:lineRule="auto"/>
        <w:jc w:val="both"/>
        <w:rPr>
          <w:rFonts w:ascii="Times New Roman" w:hAnsi="Times New Roman" w:cs="Times New Roman"/>
          <w:color w:val="000000"/>
          <w:sz w:val="24"/>
          <w:szCs w:val="24"/>
        </w:rPr>
      </w:pPr>
      <w:bookmarkStart w:id="22" w:name="_Toc332613605"/>
      <w:r w:rsidRPr="007276D6">
        <w:rPr>
          <w:rFonts w:ascii="Times New Roman" w:hAnsi="Times New Roman" w:cs="Times New Roman"/>
          <w:color w:val="000000"/>
          <w:sz w:val="24"/>
          <w:szCs w:val="24"/>
        </w:rPr>
        <w:t>Informacja o ilości azbestu na terenie gminy K</w:t>
      </w:r>
      <w:bookmarkEnd w:id="22"/>
      <w:r w:rsidRPr="007276D6">
        <w:rPr>
          <w:rFonts w:ascii="Times New Roman" w:hAnsi="Times New Roman" w:cs="Times New Roman"/>
          <w:color w:val="000000"/>
          <w:sz w:val="24"/>
          <w:szCs w:val="24"/>
        </w:rPr>
        <w:t>lonowa</w:t>
      </w:r>
    </w:p>
    <w:p w:rsidR="00A6045E" w:rsidRPr="00CD4A9E" w:rsidRDefault="00A6045E" w:rsidP="00CD4A9E"/>
    <w:p w:rsidR="00A6045E" w:rsidRPr="007276D6" w:rsidRDefault="00A6045E" w:rsidP="00CD4A9E">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Na podstawie informacji o wyrobach zawierających azbest i miejscu ich wykorzystywania, przekazanych przez mieszkańców oraz dan</w:t>
      </w:r>
      <w:r>
        <w:rPr>
          <w:rFonts w:ascii="Times New Roman" w:hAnsi="Times New Roman" w:cs="Times New Roman"/>
          <w:sz w:val="24"/>
          <w:szCs w:val="24"/>
        </w:rPr>
        <w:t xml:space="preserve">ych uzyskanych przez ankietera </w:t>
      </w:r>
      <w:r w:rsidRPr="007276D6">
        <w:rPr>
          <w:rFonts w:ascii="Times New Roman" w:hAnsi="Times New Roman" w:cs="Times New Roman"/>
          <w:sz w:val="24"/>
          <w:szCs w:val="24"/>
        </w:rPr>
        <w:t>określono ilości oraz miejsca występowania tych wyrobów. W czerwcu 2013 roku zebrano informacje o ilości i miejscach występowania azbestu na terenie wszystkich miejscow</w:t>
      </w:r>
      <w:r>
        <w:rPr>
          <w:rFonts w:ascii="Times New Roman" w:hAnsi="Times New Roman" w:cs="Times New Roman"/>
          <w:sz w:val="24"/>
          <w:szCs w:val="24"/>
        </w:rPr>
        <w:t>ości z terenu</w:t>
      </w:r>
      <w:r w:rsidRPr="007276D6">
        <w:rPr>
          <w:rFonts w:ascii="Times New Roman" w:hAnsi="Times New Roman" w:cs="Times New Roman"/>
          <w:sz w:val="24"/>
          <w:szCs w:val="24"/>
        </w:rPr>
        <w:t xml:space="preserve"> gminy. Inwentaryzacja wyrobów zawierających azbest została przeprowadzona na zasadzie wizji lokalnej i spisu z natury i zasięgiem swym ob</w:t>
      </w:r>
      <w:r>
        <w:rPr>
          <w:rFonts w:ascii="Times New Roman" w:hAnsi="Times New Roman" w:cs="Times New Roman"/>
          <w:sz w:val="24"/>
          <w:szCs w:val="24"/>
        </w:rPr>
        <w:t>jęła teren całej gminy Klonow.</w:t>
      </w:r>
    </w:p>
    <w:p w:rsidR="00A6045E" w:rsidRPr="007276D6" w:rsidRDefault="00A6045E" w:rsidP="00CD4A9E">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Z zebranych informacji wynika, ż</w:t>
      </w:r>
      <w:r>
        <w:rPr>
          <w:rFonts w:ascii="Times New Roman" w:hAnsi="Times New Roman" w:cs="Times New Roman"/>
          <w:sz w:val="24"/>
          <w:szCs w:val="24"/>
        </w:rPr>
        <w:t>e na terenie gminy znajduje się:</w:t>
      </w:r>
    </w:p>
    <w:p w:rsidR="00A6045E" w:rsidRPr="007276D6" w:rsidRDefault="00A6045E" w:rsidP="00CD4A9E">
      <w:pPr>
        <w:numPr>
          <w:ilvl w:val="0"/>
          <w:numId w:val="39"/>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761 działek zabudowanych i niezabudowanych, na których nie wyst</w:t>
      </w:r>
      <w:r>
        <w:rPr>
          <w:rFonts w:ascii="Times New Roman" w:hAnsi="Times New Roman" w:cs="Times New Roman"/>
          <w:sz w:val="24"/>
          <w:szCs w:val="24"/>
        </w:rPr>
        <w:t>ępują wyroby zawierające azbest;</w:t>
      </w:r>
    </w:p>
    <w:p w:rsidR="00A6045E" w:rsidRPr="007276D6" w:rsidRDefault="00A6045E" w:rsidP="00CD4A9E">
      <w:pPr>
        <w:numPr>
          <w:ilvl w:val="0"/>
          <w:numId w:val="39"/>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24 obiekty zawierające azb</w:t>
      </w:r>
      <w:r>
        <w:rPr>
          <w:rFonts w:ascii="Times New Roman" w:hAnsi="Times New Roman" w:cs="Times New Roman"/>
          <w:sz w:val="24"/>
          <w:szCs w:val="24"/>
        </w:rPr>
        <w:t>est i będące we władaniu gminy</w:t>
      </w:r>
      <w:r w:rsidRPr="007276D6">
        <w:rPr>
          <w:rFonts w:ascii="Times New Roman" w:hAnsi="Times New Roman" w:cs="Times New Roman"/>
          <w:sz w:val="24"/>
          <w:szCs w:val="24"/>
        </w:rPr>
        <w:t>. Obiekty te łącznie zawierają 1120 m</w:t>
      </w:r>
      <w:r w:rsidRPr="007276D6">
        <w:rPr>
          <w:rFonts w:ascii="Times New Roman" w:hAnsi="Times New Roman" w:cs="Times New Roman"/>
          <w:sz w:val="24"/>
          <w:szCs w:val="24"/>
          <w:vertAlign w:val="superscript"/>
        </w:rPr>
        <w:t xml:space="preserve">2 </w:t>
      </w:r>
      <w:r>
        <w:rPr>
          <w:rFonts w:ascii="Times New Roman" w:hAnsi="Times New Roman" w:cs="Times New Roman"/>
          <w:sz w:val="24"/>
          <w:szCs w:val="24"/>
        </w:rPr>
        <w:t>płyt azbestowych</w:t>
      </w:r>
      <w:r w:rsidRPr="007276D6">
        <w:rPr>
          <w:rFonts w:ascii="Times New Roman" w:hAnsi="Times New Roman" w:cs="Times New Roman"/>
          <w:sz w:val="24"/>
          <w:szCs w:val="24"/>
        </w:rPr>
        <w:t xml:space="preserve">, tj. około 12,32 </w:t>
      </w:r>
      <w:r>
        <w:rPr>
          <w:rFonts w:ascii="Times New Roman" w:hAnsi="Times New Roman" w:cs="Times New Roman"/>
          <w:sz w:val="24"/>
          <w:szCs w:val="24"/>
        </w:rPr>
        <w:t>Mg wyrobów zawierających azbest;</w:t>
      </w:r>
    </w:p>
    <w:p w:rsidR="00A6045E" w:rsidRPr="007276D6" w:rsidRDefault="00A6045E" w:rsidP="00CD4A9E">
      <w:pPr>
        <w:numPr>
          <w:ilvl w:val="0"/>
          <w:numId w:val="39"/>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638 działek – będąc</w:t>
      </w:r>
      <w:r>
        <w:rPr>
          <w:rFonts w:ascii="Times New Roman" w:hAnsi="Times New Roman" w:cs="Times New Roman"/>
          <w:sz w:val="24"/>
          <w:szCs w:val="24"/>
        </w:rPr>
        <w:t>e we władaniu osób fizycznych -</w:t>
      </w:r>
      <w:r w:rsidRPr="007276D6">
        <w:rPr>
          <w:rFonts w:ascii="Times New Roman" w:hAnsi="Times New Roman" w:cs="Times New Roman"/>
          <w:sz w:val="24"/>
          <w:szCs w:val="24"/>
        </w:rPr>
        <w:t xml:space="preserve"> na których obiekty mieszkalne lub gospodar</w:t>
      </w:r>
      <w:r>
        <w:rPr>
          <w:rFonts w:ascii="Times New Roman" w:hAnsi="Times New Roman" w:cs="Times New Roman"/>
          <w:sz w:val="24"/>
          <w:szCs w:val="24"/>
        </w:rPr>
        <w:t>cze zawierają wyroby azbestowe</w:t>
      </w:r>
      <w:r w:rsidRPr="007276D6">
        <w:rPr>
          <w:rFonts w:ascii="Times New Roman" w:hAnsi="Times New Roman" w:cs="Times New Roman"/>
          <w:sz w:val="24"/>
          <w:szCs w:val="24"/>
        </w:rPr>
        <w:t>. Ilość wyrobów na tych obiek</w:t>
      </w:r>
      <w:r>
        <w:rPr>
          <w:rFonts w:ascii="Times New Roman" w:hAnsi="Times New Roman" w:cs="Times New Roman"/>
          <w:sz w:val="24"/>
          <w:szCs w:val="24"/>
        </w:rPr>
        <w:t>tach kształtuje się następująco:</w:t>
      </w:r>
    </w:p>
    <w:p w:rsidR="00A6045E" w:rsidRPr="007276D6" w:rsidRDefault="00A6045E" w:rsidP="00CD4A9E">
      <w:pPr>
        <w:numPr>
          <w:ilvl w:val="1"/>
          <w:numId w:val="20"/>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Na budynkach mieszkalnych 39 490 m</w:t>
      </w:r>
      <w:r w:rsidRPr="007276D6">
        <w:rPr>
          <w:rFonts w:ascii="Times New Roman" w:hAnsi="Times New Roman" w:cs="Times New Roman"/>
          <w:sz w:val="24"/>
          <w:szCs w:val="24"/>
          <w:vertAlign w:val="superscript"/>
        </w:rPr>
        <w:t>2</w:t>
      </w:r>
      <w:r w:rsidRPr="007276D6">
        <w:rPr>
          <w:rFonts w:ascii="Times New Roman" w:hAnsi="Times New Roman" w:cs="Times New Roman"/>
          <w:sz w:val="24"/>
          <w:szCs w:val="24"/>
        </w:rPr>
        <w:t>, tj. około 434, 39 Mg wyrobów zawierających azbest</w:t>
      </w:r>
    </w:p>
    <w:p w:rsidR="00A6045E" w:rsidRPr="007276D6" w:rsidRDefault="00A6045E" w:rsidP="00CD4A9E">
      <w:pPr>
        <w:numPr>
          <w:ilvl w:val="1"/>
          <w:numId w:val="20"/>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Na budynkach gospodarczych  136 779 m</w:t>
      </w:r>
      <w:r w:rsidRPr="007276D6">
        <w:rPr>
          <w:rFonts w:ascii="Times New Roman" w:hAnsi="Times New Roman" w:cs="Times New Roman"/>
          <w:sz w:val="24"/>
          <w:szCs w:val="24"/>
          <w:vertAlign w:val="superscript"/>
        </w:rPr>
        <w:t>2</w:t>
      </w:r>
      <w:r w:rsidRPr="007276D6">
        <w:rPr>
          <w:rFonts w:ascii="Times New Roman" w:hAnsi="Times New Roman" w:cs="Times New Roman"/>
          <w:sz w:val="24"/>
          <w:szCs w:val="24"/>
        </w:rPr>
        <w:t xml:space="preserve">, tj. około 1 504,57 Mg wyrobów zawierających azbest </w:t>
      </w:r>
    </w:p>
    <w:p w:rsidR="00A6045E" w:rsidRPr="007276D6" w:rsidRDefault="00A6045E" w:rsidP="00CD4A9E">
      <w:pPr>
        <w:numPr>
          <w:ilvl w:val="1"/>
          <w:numId w:val="20"/>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Łącznie na działkach będących we władaniu osób fizycznych zinwentaryzowano 176 269 m</w:t>
      </w:r>
      <w:r w:rsidRPr="007276D6">
        <w:rPr>
          <w:rFonts w:ascii="Times New Roman" w:hAnsi="Times New Roman" w:cs="Times New Roman"/>
          <w:sz w:val="24"/>
          <w:szCs w:val="24"/>
          <w:vertAlign w:val="superscript"/>
        </w:rPr>
        <w:t>2</w:t>
      </w:r>
      <w:r w:rsidRPr="007276D6">
        <w:rPr>
          <w:rFonts w:ascii="Times New Roman" w:hAnsi="Times New Roman" w:cs="Times New Roman"/>
          <w:sz w:val="24"/>
          <w:szCs w:val="24"/>
        </w:rPr>
        <w:t>, tj. około 1 938,96 Mg wyrobów zawierających azbest</w:t>
      </w:r>
      <w:r>
        <w:rPr>
          <w:rFonts w:ascii="Times New Roman" w:hAnsi="Times New Roman" w:cs="Times New Roman"/>
          <w:sz w:val="24"/>
          <w:szCs w:val="24"/>
        </w:rPr>
        <w:t>;</w:t>
      </w:r>
    </w:p>
    <w:p w:rsidR="00A6045E" w:rsidRPr="007276D6" w:rsidRDefault="00A6045E" w:rsidP="00CD4A9E">
      <w:pPr>
        <w:numPr>
          <w:ilvl w:val="0"/>
          <w:numId w:val="39"/>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34 obiekty – należące do firm i przedsiębiorstw oraz innych instytucji na terenie gminy</w:t>
      </w:r>
      <w:r>
        <w:rPr>
          <w:rFonts w:ascii="Times New Roman" w:hAnsi="Times New Roman" w:cs="Times New Roman"/>
          <w:sz w:val="24"/>
          <w:szCs w:val="24"/>
        </w:rPr>
        <w:t xml:space="preserve"> - zawierające wyroby azbestowe</w:t>
      </w:r>
      <w:r w:rsidRPr="007276D6">
        <w:rPr>
          <w:rFonts w:ascii="Times New Roman" w:hAnsi="Times New Roman" w:cs="Times New Roman"/>
          <w:sz w:val="24"/>
          <w:szCs w:val="24"/>
        </w:rPr>
        <w:t>. Na obiektach tych znajduje się 14 390 m</w:t>
      </w:r>
      <w:r w:rsidRPr="007276D6">
        <w:rPr>
          <w:rFonts w:ascii="Times New Roman" w:hAnsi="Times New Roman" w:cs="Times New Roman"/>
          <w:sz w:val="24"/>
          <w:szCs w:val="24"/>
          <w:vertAlign w:val="superscript"/>
        </w:rPr>
        <w:t xml:space="preserve">2 </w:t>
      </w:r>
      <w:r w:rsidRPr="007276D6">
        <w:rPr>
          <w:rFonts w:ascii="Times New Roman" w:hAnsi="Times New Roman" w:cs="Times New Roman"/>
          <w:sz w:val="24"/>
          <w:szCs w:val="24"/>
        </w:rPr>
        <w:t xml:space="preserve"> , tj. około 158,29 M</w:t>
      </w:r>
      <w:r>
        <w:rPr>
          <w:rFonts w:ascii="Times New Roman" w:hAnsi="Times New Roman" w:cs="Times New Roman"/>
          <w:sz w:val="24"/>
          <w:szCs w:val="24"/>
        </w:rPr>
        <w:t>g wyrobów zawierających azbest;</w:t>
      </w:r>
    </w:p>
    <w:p w:rsidR="00A6045E" w:rsidRPr="007276D6" w:rsidRDefault="00A6045E" w:rsidP="00CD4A9E">
      <w:pPr>
        <w:numPr>
          <w:ilvl w:val="0"/>
          <w:numId w:val="39"/>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Łącznie na terenie gminy zinwentaryzowano 692 obiek</w:t>
      </w:r>
      <w:r>
        <w:rPr>
          <w:rFonts w:ascii="Times New Roman" w:hAnsi="Times New Roman" w:cs="Times New Roman"/>
          <w:sz w:val="24"/>
          <w:szCs w:val="24"/>
        </w:rPr>
        <w:t>ty zawierające wyroby azbestowe</w:t>
      </w:r>
      <w:r w:rsidRPr="007276D6">
        <w:rPr>
          <w:rFonts w:ascii="Times New Roman" w:hAnsi="Times New Roman" w:cs="Times New Roman"/>
          <w:sz w:val="24"/>
          <w:szCs w:val="24"/>
        </w:rPr>
        <w:t>, na sumę 191 779 m</w:t>
      </w:r>
      <w:r w:rsidRPr="007276D6">
        <w:rPr>
          <w:rFonts w:ascii="Times New Roman" w:hAnsi="Times New Roman" w:cs="Times New Roman"/>
          <w:sz w:val="24"/>
          <w:szCs w:val="24"/>
          <w:vertAlign w:val="superscript"/>
        </w:rPr>
        <w:t xml:space="preserve">2 </w:t>
      </w:r>
      <w:r w:rsidRPr="007276D6">
        <w:rPr>
          <w:rFonts w:ascii="Times New Roman" w:hAnsi="Times New Roman" w:cs="Times New Roman"/>
          <w:sz w:val="24"/>
          <w:szCs w:val="24"/>
        </w:rPr>
        <w:t>, tj. około 2 109,57 M</w:t>
      </w:r>
      <w:r>
        <w:rPr>
          <w:rFonts w:ascii="Times New Roman" w:hAnsi="Times New Roman" w:cs="Times New Roman"/>
          <w:sz w:val="24"/>
          <w:szCs w:val="24"/>
        </w:rPr>
        <w:t>g wyrobów zawierających azbest.</w:t>
      </w:r>
    </w:p>
    <w:p w:rsidR="00A6045E" w:rsidRPr="007276D6" w:rsidRDefault="00A6045E" w:rsidP="00CD4A9E">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Szczegółowe dane zawierają tabele zawarte w drugiej części opracowania </w:t>
      </w:r>
    </w:p>
    <w:p w:rsidR="00A6045E" w:rsidRPr="007276D6" w:rsidRDefault="00A6045E" w:rsidP="00CD4A9E">
      <w:pPr>
        <w:spacing w:line="360" w:lineRule="auto"/>
        <w:jc w:val="both"/>
        <w:rPr>
          <w:rFonts w:ascii="Times New Roman" w:hAnsi="Times New Roman" w:cs="Times New Roman"/>
          <w:sz w:val="24"/>
          <w:szCs w:val="24"/>
        </w:rPr>
      </w:pPr>
    </w:p>
    <w:p w:rsidR="00A6045E" w:rsidRPr="007276D6" w:rsidRDefault="00A6045E" w:rsidP="00CD4A9E">
      <w:pPr>
        <w:pStyle w:val="Heading1"/>
        <w:numPr>
          <w:ilvl w:val="0"/>
          <w:numId w:val="1"/>
        </w:numPr>
        <w:spacing w:before="0" w:line="360" w:lineRule="auto"/>
        <w:jc w:val="both"/>
        <w:rPr>
          <w:rFonts w:ascii="Times New Roman" w:hAnsi="Times New Roman" w:cs="Times New Roman"/>
          <w:color w:val="000000"/>
          <w:sz w:val="24"/>
          <w:szCs w:val="24"/>
        </w:rPr>
      </w:pPr>
      <w:bookmarkStart w:id="23" w:name="_Toc332613606"/>
      <w:r w:rsidRPr="007276D6">
        <w:rPr>
          <w:rFonts w:ascii="Times New Roman" w:hAnsi="Times New Roman" w:cs="Times New Roman"/>
          <w:color w:val="000000"/>
          <w:sz w:val="24"/>
          <w:szCs w:val="24"/>
        </w:rPr>
        <w:t>Sposoby unieszkodliwiania odpadów azbestowych – założenia organizacji</w:t>
      </w:r>
      <w:r>
        <w:rPr>
          <w:rFonts w:ascii="Times New Roman" w:hAnsi="Times New Roman" w:cs="Times New Roman"/>
          <w:color w:val="000000"/>
          <w:sz w:val="24"/>
          <w:szCs w:val="24"/>
        </w:rPr>
        <w:t>, kontroli i </w:t>
      </w:r>
      <w:r w:rsidRPr="007276D6">
        <w:rPr>
          <w:rFonts w:ascii="Times New Roman" w:hAnsi="Times New Roman" w:cs="Times New Roman"/>
          <w:color w:val="000000"/>
          <w:sz w:val="24"/>
          <w:szCs w:val="24"/>
        </w:rPr>
        <w:t>monitoringu programu.</w:t>
      </w:r>
      <w:bookmarkEnd w:id="23"/>
    </w:p>
    <w:p w:rsidR="00A6045E" w:rsidRPr="007276D6" w:rsidRDefault="00A6045E" w:rsidP="00CD4A9E">
      <w:pPr>
        <w:spacing w:line="360" w:lineRule="auto"/>
        <w:jc w:val="both"/>
        <w:rPr>
          <w:rFonts w:ascii="Times New Roman" w:hAnsi="Times New Roman" w:cs="Times New Roman"/>
          <w:sz w:val="24"/>
          <w:szCs w:val="24"/>
        </w:rPr>
      </w:pPr>
    </w:p>
    <w:p w:rsidR="00A6045E" w:rsidRPr="007276D6" w:rsidRDefault="00A6045E" w:rsidP="00CD4A9E">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Zgodnie z obowiązującymi przepisami prawa całość wyrobów zawierających azbest powinna być usunięta i unieszkodliwiona do roku 2032. W ziemi pozostawione mogą być tylko nieużywane przewody rurowe. W pierwszej kolejności powinny być usunięte wyroby uszkodzone. </w:t>
      </w:r>
    </w:p>
    <w:p w:rsidR="00A6045E" w:rsidRPr="007276D6" w:rsidRDefault="00A6045E" w:rsidP="00CD4A9E">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Sposób zbierania i unieszkodliwiania wyrobów zawierających azbest zależy od rodzaju materiałów odpadowych i źródeł ich powstawania. Przyjęto zasadę, że pierwszym działaniem jest maksymalne zabezpieczenie przed możliwością emisji włókien azbestowych do atmosfery. Najlepszą metodą jest unikanie uszkodzenia obiektu oraz stosowanie mechanicznych metod obróbki materiałów. </w:t>
      </w:r>
    </w:p>
    <w:p w:rsidR="00A6045E" w:rsidRPr="007276D6" w:rsidRDefault="00A6045E" w:rsidP="00CD4A9E">
      <w:pPr>
        <w:spacing w:after="0" w:line="360" w:lineRule="auto"/>
        <w:jc w:val="both"/>
        <w:rPr>
          <w:rFonts w:ascii="Times New Roman" w:hAnsi="Times New Roman" w:cs="Times New Roman"/>
          <w:sz w:val="24"/>
          <w:szCs w:val="24"/>
        </w:rPr>
      </w:pPr>
    </w:p>
    <w:p w:rsidR="00A6045E" w:rsidRPr="007276D6" w:rsidRDefault="00A6045E" w:rsidP="00CD4A9E">
      <w:pPr>
        <w:spacing w:after="0" w:line="360" w:lineRule="auto"/>
        <w:jc w:val="both"/>
        <w:rPr>
          <w:rFonts w:ascii="Times New Roman" w:hAnsi="Times New Roman" w:cs="Times New Roman"/>
          <w:sz w:val="24"/>
          <w:szCs w:val="24"/>
        </w:rPr>
      </w:pPr>
    </w:p>
    <w:p w:rsidR="00A6045E" w:rsidRPr="007276D6" w:rsidRDefault="00A6045E" w:rsidP="00CD4A9E">
      <w:pPr>
        <w:pStyle w:val="Heading2"/>
        <w:numPr>
          <w:ilvl w:val="1"/>
          <w:numId w:val="1"/>
        </w:numPr>
        <w:spacing w:before="0" w:line="360" w:lineRule="auto"/>
        <w:jc w:val="both"/>
        <w:rPr>
          <w:rFonts w:ascii="Times New Roman" w:hAnsi="Times New Roman" w:cs="Times New Roman"/>
          <w:color w:val="auto"/>
          <w:sz w:val="24"/>
          <w:szCs w:val="24"/>
        </w:rPr>
      </w:pPr>
      <w:bookmarkStart w:id="24" w:name="_Toc332613607"/>
      <w:r w:rsidRPr="007276D6">
        <w:rPr>
          <w:rFonts w:ascii="Times New Roman" w:hAnsi="Times New Roman" w:cs="Times New Roman"/>
          <w:color w:val="auto"/>
          <w:sz w:val="24"/>
          <w:szCs w:val="24"/>
        </w:rPr>
        <w:t>Obowiązki wykonawcy prac związanych z usuwaniem azbestu</w:t>
      </w:r>
      <w:bookmarkEnd w:id="24"/>
    </w:p>
    <w:p w:rsidR="00A6045E" w:rsidRPr="007276D6" w:rsidRDefault="00A6045E" w:rsidP="00CD4A9E">
      <w:pPr>
        <w:spacing w:line="360" w:lineRule="auto"/>
        <w:jc w:val="both"/>
        <w:rPr>
          <w:rFonts w:ascii="Times New Roman" w:hAnsi="Times New Roman" w:cs="Times New Roman"/>
          <w:color w:val="404040"/>
          <w:sz w:val="24"/>
          <w:szCs w:val="24"/>
        </w:rPr>
      </w:pPr>
    </w:p>
    <w:p w:rsidR="00A6045E" w:rsidRPr="007276D6" w:rsidRDefault="00A6045E" w:rsidP="00CD4A9E">
      <w:p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 xml:space="preserve">Przed przystąpieniem do prac związanych z usunięciem wyrobów zawierających azbest wykonawca zobowiązany jest do zgłoszenia zamiaru wykonania takich prac do nadzoru budowlanego, inspekcji pracy oraz inspekcji sanitarnej co najmniej 7 dni przed rozpoczęciem prac. </w:t>
      </w:r>
    </w:p>
    <w:p w:rsidR="00A6045E" w:rsidRPr="007276D6" w:rsidRDefault="00A6045E" w:rsidP="00CD4A9E">
      <w:p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Dla zapewnienia odpowiednich warunków bezpiecznego usuwania wyrobów zawierających azbest, wykonawca musi zastosować odpowiednie osłony, które zabezpieczą przenikanie azbestu do środowiska. Teren prac ponadto musi być ogrodzony, a w strefie prac powinna znajdować się tablica informacyjna o treści „Uwaga! Zagrożenie azbestem”. Wykonawca zobowiązany jest również do zastosowania odpowiednic</w:t>
      </w:r>
      <w:r>
        <w:rPr>
          <w:rFonts w:ascii="Times New Roman" w:hAnsi="Times New Roman" w:cs="Times New Roman"/>
          <w:color w:val="000000"/>
          <w:sz w:val="24"/>
          <w:szCs w:val="24"/>
        </w:rPr>
        <w:t>h zabezpieczeń przed pyleniem w </w:t>
      </w:r>
      <w:r w:rsidRPr="007276D6">
        <w:rPr>
          <w:rFonts w:ascii="Times New Roman" w:hAnsi="Times New Roman" w:cs="Times New Roman"/>
          <w:color w:val="000000"/>
          <w:sz w:val="24"/>
          <w:szCs w:val="24"/>
        </w:rPr>
        <w:t>tym uszczelnienie okien i drzwi, a także do codziennego usuwania pozostałości pyłu azbestowego ze strefy prac przy zastosowaniu podciśnieniowego sprzętu odkurzającego lub metody czyszczenia na mokro.</w:t>
      </w:r>
    </w:p>
    <w:p w:rsidR="00A6045E" w:rsidRPr="007276D6" w:rsidRDefault="00A6045E" w:rsidP="00CD4A9E">
      <w:p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 xml:space="preserve">Aby uniemożliwić emisję azbestu oraz zminimalizować pylenie przy pracach związanych </w:t>
      </w:r>
      <w:r>
        <w:rPr>
          <w:rFonts w:ascii="Times New Roman" w:hAnsi="Times New Roman" w:cs="Times New Roman"/>
          <w:color w:val="000000"/>
          <w:sz w:val="24"/>
          <w:szCs w:val="24"/>
        </w:rPr>
        <w:t>z </w:t>
      </w:r>
      <w:r w:rsidRPr="007276D6">
        <w:rPr>
          <w:rFonts w:ascii="Times New Roman" w:hAnsi="Times New Roman" w:cs="Times New Roman"/>
          <w:color w:val="000000"/>
          <w:sz w:val="24"/>
          <w:szCs w:val="24"/>
        </w:rPr>
        <w:t>usuwaniem wyrobów należy:</w:t>
      </w:r>
    </w:p>
    <w:p w:rsidR="00A6045E" w:rsidRPr="007276D6" w:rsidRDefault="00A6045E" w:rsidP="00CD4A9E">
      <w:pPr>
        <w:numPr>
          <w:ilvl w:val="0"/>
          <w:numId w:val="7"/>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nawilżyć wodą wyroby zawierających azbest przed ich usuwaniem lub demontażem</w:t>
      </w:r>
      <w:r>
        <w:rPr>
          <w:rFonts w:ascii="Times New Roman" w:hAnsi="Times New Roman" w:cs="Times New Roman"/>
          <w:color w:val="000000"/>
          <w:sz w:val="24"/>
          <w:szCs w:val="24"/>
        </w:rPr>
        <w:t xml:space="preserve"> i </w:t>
      </w:r>
      <w:r w:rsidRPr="007276D6">
        <w:rPr>
          <w:rFonts w:ascii="Times New Roman" w:hAnsi="Times New Roman" w:cs="Times New Roman"/>
          <w:color w:val="000000"/>
          <w:sz w:val="24"/>
          <w:szCs w:val="24"/>
        </w:rPr>
        <w:t>utrzymać w stanie wilgotnym przez cały okres pracy,</w:t>
      </w:r>
    </w:p>
    <w:p w:rsidR="00A6045E" w:rsidRPr="007276D6" w:rsidRDefault="00A6045E" w:rsidP="00CD4A9E">
      <w:pPr>
        <w:numPr>
          <w:ilvl w:val="0"/>
          <w:numId w:val="7"/>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demontować całe wyroby (płyty, rury) bez jakiegokolwiek uszkadzania, tam gdzie jest to technicznie możliwe,</w:t>
      </w:r>
    </w:p>
    <w:p w:rsidR="00A6045E" w:rsidRPr="007276D6" w:rsidRDefault="00A6045E" w:rsidP="00CD4A9E">
      <w:pPr>
        <w:numPr>
          <w:ilvl w:val="0"/>
          <w:numId w:val="7"/>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materiały trwale związane z podłożem odspajać przy zastosowaniu narzędzi ręcznych lub wolnoobrotowych, wyposażonych w miejscowe instalacje odciągające powietrze,</w:t>
      </w:r>
    </w:p>
    <w:p w:rsidR="00A6045E" w:rsidRPr="007276D6" w:rsidRDefault="00A6045E" w:rsidP="00CD4A9E">
      <w:pPr>
        <w:numPr>
          <w:ilvl w:val="0"/>
          <w:numId w:val="7"/>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prowadzić kontrolny monitoring powietrza w przypadku stwierdzenia występowania przekroczeń najwyższych dopuszczalnych stężeń pyłu azbestu w środowisku pracy,</w:t>
      </w:r>
    </w:p>
    <w:p w:rsidR="00A6045E" w:rsidRPr="007276D6" w:rsidRDefault="00A6045E" w:rsidP="00CD4A9E">
      <w:pPr>
        <w:numPr>
          <w:ilvl w:val="0"/>
          <w:numId w:val="7"/>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 xml:space="preserve">codziennie zabezpieczać demontowane wyroby i odpady zawierające azbest, </w:t>
      </w:r>
    </w:p>
    <w:p w:rsidR="00A6045E" w:rsidRPr="007276D6" w:rsidRDefault="00A6045E" w:rsidP="00CD4A9E">
      <w:pPr>
        <w:numPr>
          <w:ilvl w:val="0"/>
          <w:numId w:val="7"/>
        </w:num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magazynować na wyznaczonym i zabezpieczonym terenie.</w:t>
      </w:r>
    </w:p>
    <w:p w:rsidR="00A6045E" w:rsidRPr="007276D6" w:rsidRDefault="00A6045E" w:rsidP="00A45CE9">
      <w:pPr>
        <w:spacing w:after="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 xml:space="preserve">Po zakończeniu prac wykonawca składa właścicielowi pisemne oświadczenie </w:t>
      </w:r>
      <w:r w:rsidRPr="007276D6">
        <w:rPr>
          <w:rFonts w:ascii="Times New Roman" w:hAnsi="Times New Roman" w:cs="Times New Roman"/>
          <w:color w:val="000000"/>
          <w:sz w:val="24"/>
          <w:szCs w:val="24"/>
        </w:rPr>
        <w:br/>
        <w:t>o prawidłowości wykonania prac oraz o oczyszczeniu terenu z pyłu azbestowego (wzór oświadczenia zał. 1)</w:t>
      </w:r>
    </w:p>
    <w:p w:rsidR="00A6045E" w:rsidRPr="007276D6" w:rsidRDefault="00A6045E" w:rsidP="00FF1714">
      <w:pPr>
        <w:rPr>
          <w:rFonts w:ascii="Times New Roman" w:hAnsi="Times New Roman" w:cs="Times New Roman"/>
          <w:sz w:val="24"/>
          <w:szCs w:val="24"/>
        </w:rPr>
      </w:pPr>
    </w:p>
    <w:p w:rsidR="00A6045E" w:rsidRPr="007276D6" w:rsidRDefault="00A6045E" w:rsidP="001F0AA5">
      <w:pPr>
        <w:pStyle w:val="Heading2"/>
        <w:numPr>
          <w:ilvl w:val="1"/>
          <w:numId w:val="1"/>
        </w:numPr>
        <w:spacing w:before="0" w:line="360" w:lineRule="auto"/>
        <w:jc w:val="both"/>
        <w:rPr>
          <w:rFonts w:ascii="Times New Roman" w:hAnsi="Times New Roman" w:cs="Times New Roman"/>
          <w:color w:val="auto"/>
          <w:sz w:val="24"/>
          <w:szCs w:val="24"/>
        </w:rPr>
      </w:pPr>
      <w:bookmarkStart w:id="25" w:name="_Toc332613608"/>
      <w:r w:rsidRPr="007276D6">
        <w:rPr>
          <w:rFonts w:ascii="Times New Roman" w:hAnsi="Times New Roman" w:cs="Times New Roman"/>
          <w:color w:val="auto"/>
          <w:sz w:val="24"/>
          <w:szCs w:val="24"/>
        </w:rPr>
        <w:t>Procedura odbioru i wywozu odpadów azbestowych</w:t>
      </w:r>
      <w:bookmarkEnd w:id="25"/>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Odpady powstające w czasie usuwania wyrobów zawierających azbest musza być szczelnie pakowane w miejscu ich powstawania. Sposób pakowania odpadów azbestowych jest uzależniony od ich rodzaju i postaci fizycznej. Odpady te powinny być zabezpieczone przed emisją włókien azbestu do otoczenia. W czasie pakowania powinny być utrzymane w stanie wilgotnym i umieszczane wyłącznie w opakowaniu przeznaczonym do ostatecznego składowania. Opakowania powinny być szczelnie zamykane poprzez zgrzewanie lub zalepienie taśmą samoprzylepną, aby uniemożliwić przypadkowe otwarcie. Odpady powstały z wyrobów o gęstości powyżej 1000 kg/m</w:t>
      </w:r>
      <w:r w:rsidRPr="007276D6">
        <w:rPr>
          <w:rFonts w:ascii="Times New Roman" w:hAnsi="Times New Roman" w:cs="Times New Roman"/>
          <w:sz w:val="24"/>
          <w:szCs w:val="24"/>
          <w:vertAlign w:val="superscript"/>
          <w:lang w:eastAsia="pl-PL"/>
        </w:rPr>
        <w:t>3</w:t>
      </w:r>
      <w:r w:rsidRPr="007276D6">
        <w:rPr>
          <w:rFonts w:ascii="Times New Roman" w:hAnsi="Times New Roman" w:cs="Times New Roman"/>
          <w:sz w:val="24"/>
          <w:szCs w:val="24"/>
          <w:lang w:eastAsia="pl-PL"/>
        </w:rPr>
        <w:t xml:space="preserve"> – (płyty azbestowo-cementowe i inne) powinny być owijane w folie polietylenową lub umieszczane w workach z folii polietylenowej, a</w:t>
      </w:r>
      <w:r>
        <w:rPr>
          <w:rFonts w:ascii="Times New Roman" w:hAnsi="Times New Roman" w:cs="Times New Roman"/>
          <w:sz w:val="24"/>
          <w:szCs w:val="24"/>
          <w:lang w:eastAsia="pl-PL"/>
        </w:rPr>
        <w:t> </w:t>
      </w:r>
      <w:r w:rsidRPr="007276D6">
        <w:rPr>
          <w:rFonts w:ascii="Times New Roman" w:hAnsi="Times New Roman" w:cs="Times New Roman"/>
          <w:sz w:val="24"/>
          <w:szCs w:val="24"/>
          <w:lang w:eastAsia="pl-PL"/>
        </w:rPr>
        <w:t xml:space="preserve">następnie powinny być umieszczane w opakowaniach zbiorczych z folii lub tkanin </w:t>
      </w:r>
      <w:r>
        <w:rPr>
          <w:rFonts w:ascii="Times New Roman" w:hAnsi="Times New Roman" w:cs="Times New Roman"/>
          <w:sz w:val="24"/>
          <w:szCs w:val="24"/>
          <w:lang w:eastAsia="pl-PL"/>
        </w:rPr>
        <w:t>z </w:t>
      </w:r>
      <w:r w:rsidRPr="007276D6">
        <w:rPr>
          <w:rFonts w:ascii="Times New Roman" w:hAnsi="Times New Roman" w:cs="Times New Roman"/>
          <w:sz w:val="24"/>
          <w:szCs w:val="24"/>
          <w:lang w:eastAsia="pl-PL"/>
        </w:rPr>
        <w:t>tworzyw sztucznych. Opakowania z odpadami lub wyrobami z azbestu powinny być odpowiednio oznakowane. Oznakowanie to powinno być na trwale przytwierdzone do wyrobu lub do opakowania (wzór oznakowania zał. 2).</w:t>
      </w:r>
    </w:p>
    <w:p w:rsidR="00A6045E" w:rsidRPr="00BA02F5" w:rsidRDefault="00A6045E" w:rsidP="009A37DB">
      <w:pPr>
        <w:autoSpaceDE w:val="0"/>
        <w:autoSpaceDN w:val="0"/>
        <w:adjustRightInd w:val="0"/>
        <w:spacing w:after="0" w:line="360" w:lineRule="auto"/>
        <w:jc w:val="both"/>
        <w:rPr>
          <w:rFonts w:ascii="Times New Roman" w:hAnsi="Times New Roman" w:cs="Times New Roman"/>
          <w:sz w:val="24"/>
          <w:szCs w:val="24"/>
          <w:lang w:eastAsia="pl-PL"/>
        </w:rPr>
      </w:pPr>
      <w:r w:rsidRPr="00BA02F5">
        <w:rPr>
          <w:rFonts w:ascii="Times New Roman" w:hAnsi="Times New Roman" w:cs="Times New Roman"/>
          <w:sz w:val="24"/>
          <w:szCs w:val="24"/>
          <w:lang w:eastAsia="pl-PL"/>
        </w:rPr>
        <w:t xml:space="preserve">Zgodnie z ustawą o odpadach (art. 28) prowadzący działalność w zakresie zbierania lub transportu odpadów jest zobowiązany do uzyskania odpowiedniego zezwolenia. Zezwolenie na prowadzenie działalności w zakresie transportu odpadów wydaje starosta, właściwy ze względu na miejsce siedziby lub zamieszkania transportującego odpady. </w:t>
      </w:r>
      <w:r>
        <w:rPr>
          <w:rFonts w:ascii="Times New Roman" w:hAnsi="Times New Roman" w:cs="Times New Roman"/>
          <w:sz w:val="24"/>
          <w:szCs w:val="24"/>
          <w:lang w:eastAsia="pl-PL"/>
        </w:rPr>
        <w:t>Wniosek o </w:t>
      </w:r>
      <w:r w:rsidRPr="00BA02F5">
        <w:rPr>
          <w:rFonts w:ascii="Times New Roman" w:hAnsi="Times New Roman" w:cs="Times New Roman"/>
          <w:sz w:val="24"/>
          <w:szCs w:val="24"/>
          <w:lang w:eastAsia="pl-PL"/>
        </w:rPr>
        <w:t>zezwolenie na prowadzenie działalności w zakresie transportu odpadów powinien zawierać:</w:t>
      </w:r>
    </w:p>
    <w:p w:rsidR="00A6045E" w:rsidRPr="007276D6" w:rsidRDefault="00A6045E" w:rsidP="00654C26">
      <w:pPr>
        <w:numPr>
          <w:ilvl w:val="0"/>
          <w:numId w:val="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wyszczególnienie rodzajów odpadów przewidzianych do zbierania lub transportu,</w:t>
      </w:r>
    </w:p>
    <w:p w:rsidR="00A6045E" w:rsidRPr="007276D6" w:rsidRDefault="00A6045E" w:rsidP="00654C26">
      <w:pPr>
        <w:numPr>
          <w:ilvl w:val="0"/>
          <w:numId w:val="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oznaczenie obszaru prowadzenia działalności,</w:t>
      </w:r>
    </w:p>
    <w:p w:rsidR="00A6045E" w:rsidRPr="007276D6" w:rsidRDefault="00A6045E" w:rsidP="00654C26">
      <w:pPr>
        <w:numPr>
          <w:ilvl w:val="0"/>
          <w:numId w:val="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 przypadku zbierania odpadów miejsce i sposób oraz rodzaj magazynowanych odpadów z opisem dalszego zagospodarowania,</w:t>
      </w:r>
    </w:p>
    <w:p w:rsidR="00A6045E" w:rsidRPr="007276D6" w:rsidRDefault="00A6045E" w:rsidP="00654C26">
      <w:pPr>
        <w:numPr>
          <w:ilvl w:val="0"/>
          <w:numId w:val="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wskazanie sposobu i środków transportu odpadów,</w:t>
      </w:r>
    </w:p>
    <w:p w:rsidR="00A6045E" w:rsidRPr="007276D6" w:rsidRDefault="00A6045E" w:rsidP="00654C26">
      <w:pPr>
        <w:numPr>
          <w:ilvl w:val="0"/>
          <w:numId w:val="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dodatkowe warunki zbierania i transportu, </w:t>
      </w:r>
    </w:p>
    <w:p w:rsidR="00A6045E" w:rsidRPr="007276D6" w:rsidRDefault="00A6045E" w:rsidP="00654C26">
      <w:pPr>
        <w:numPr>
          <w:ilvl w:val="0"/>
          <w:numId w:val="9"/>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przewidywany okres wykonywania działalności w zakresie zbierania lub transportu odpadów.</w:t>
      </w:r>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Zezwolenie na prowadzenie działalności w zakresie transportu odpadów jest wydawane </w:t>
      </w:r>
      <w:r w:rsidRPr="007276D6">
        <w:rPr>
          <w:rFonts w:ascii="Times New Roman" w:hAnsi="Times New Roman" w:cs="Times New Roman"/>
          <w:sz w:val="24"/>
          <w:szCs w:val="24"/>
          <w:lang w:eastAsia="pl-PL"/>
        </w:rPr>
        <w:br/>
        <w:t>w drodze decyzji przez starostę na czas oznaczony nie dłuższy niż 10 lat.</w:t>
      </w:r>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Uzyskanie zezwolenia nie dotyczy wytwórcy odpadów, który zbiera wytworzone przez siebie odpady w miejscu ich wytwarzania i transportuje wytworzone przez siebie odpady.</w:t>
      </w:r>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Transport odpadów niebezpiecznych zawierających azbest, należy prowadzić z zachowaniem przepisów dotyczących transportu towarów niebezpiecznych. Pojazd przewożący odpady powinien być oczyszczony z elementów, które mogą powodować uszkodzenie opakowań odpadów. Ładunek powinien być tak zabezpieczony, aby w trakcie transportu nie był narażony na wstrząsy, przewracanie, wypadnięcie lub uszkodzenie. Dlatego też zaleca się aby ładunek zabezpieczyć folią lub plandeką i przymocować do pojazdu. Po każdym wyładunku odpadów należy dokładnie sprawdzić czy na powierzchni nie znajdują się pozostałości po przewożonym materiale. W razie stwierdzenia takich pozostałości należy je usunąć, a pojazd dokładnie oczyścić z zachowaniem środków ostrożności.</w:t>
      </w:r>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Każdy pojazd przewożący odpady zawierające azbest powinien być oznakowany dwiema odblaskowymi tablicami ostrzegawczymi bez numerów rozpoznawczych. Tablice te powinny być prostokątne, o wymiarach 30x40 cm, barwy pomarańczowej odblaskowej, dookoła otoczone czarnym paskiem o szerokości nieprzekraczającej 15 mm. Po wyładowaniu odpadów tablice te nie mogą być widoczne na pojeździe stojącym lub poruszającym się po drodze.</w:t>
      </w:r>
    </w:p>
    <w:p w:rsidR="00A6045E" w:rsidRPr="007276D6" w:rsidRDefault="00A6045E" w:rsidP="00654C26">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C14904">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Według autorów różnych opracowań do przewożenia odpadów zawierających azbest mogą być używane samochody ciężarowe z nadwoziem skrzyniowym, bez przyczepy lub z jedną przyczepą. Pojazdy przewożące odpady niebezpi</w:t>
      </w:r>
      <w:r>
        <w:rPr>
          <w:rFonts w:ascii="Times New Roman" w:hAnsi="Times New Roman" w:cs="Times New Roman"/>
          <w:sz w:val="24"/>
          <w:szCs w:val="24"/>
          <w:lang w:eastAsia="pl-PL"/>
        </w:rPr>
        <w:t>eczne powinny być zaopatrzone w </w:t>
      </w:r>
      <w:r w:rsidRPr="007276D6">
        <w:rPr>
          <w:rFonts w:ascii="Times New Roman" w:hAnsi="Times New Roman" w:cs="Times New Roman"/>
          <w:sz w:val="24"/>
          <w:szCs w:val="24"/>
          <w:lang w:eastAsia="pl-PL"/>
        </w:rPr>
        <w:t>świadectwo dopuszczenia pojazdu do przewozu towarów niebezpiecznych. Świadectwo to wystawiane jest przez Dyrektora Transportowego Dozoru Technicznego na podstawie badania technicznego pojazdu dokonanego przez okręgową stację kontroli pojazdów oraz sprawdzenia dokonanego przez Transportowy Dozór Techniczny. Kierowca wyznaczony do przewozu odpadów zawierających azbest, obowiązany jest posiadać zaświadczenie ukończenia kursu dokształcającego kierowców pojazdów przewożących towary niebezpieczne wydane przez Marszałka Województwa.</w:t>
      </w:r>
      <w:r w:rsidRPr="007276D6">
        <w:rPr>
          <w:rFonts w:ascii="Times New Roman" w:hAnsi="Times New Roman" w:cs="Times New Roman"/>
          <w:b/>
          <w:bCs/>
          <w:noProof/>
          <w:color w:val="404040"/>
          <w:sz w:val="24"/>
          <w:szCs w:val="24"/>
          <w:lang w:eastAsia="pl-PL"/>
        </w:rPr>
        <w:t xml:space="preserve"> </w:t>
      </w:r>
    </w:p>
    <w:p w:rsidR="00A6045E" w:rsidRPr="007276D6" w:rsidRDefault="00A6045E" w:rsidP="00B8200C">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noProof/>
          <w:sz w:val="24"/>
          <w:szCs w:val="24"/>
          <w:lang w:eastAsia="pl-PL"/>
        </w:rPr>
        <w:t>Przy usuwaniu wyrobów zawierajacych azbet należy pamietać o założeniu karty ewidencji odpadów i dokumentów obrotu odpadami (wzory dok. zał 3 i 4)</w:t>
      </w:r>
    </w:p>
    <w:p w:rsidR="00A6045E" w:rsidRPr="007276D6" w:rsidRDefault="00A6045E" w:rsidP="00DC0634">
      <w:pPr>
        <w:pStyle w:val="Caption"/>
        <w:keepNext/>
        <w:jc w:val="both"/>
        <w:rPr>
          <w:rFonts w:ascii="Times New Roman" w:hAnsi="Times New Roman" w:cs="Times New Roman"/>
          <w:color w:val="262626"/>
          <w:sz w:val="24"/>
          <w:szCs w:val="24"/>
        </w:rPr>
      </w:pPr>
      <w:bookmarkStart w:id="26" w:name="_Toc346872628"/>
      <w:r w:rsidRPr="007276D6">
        <w:rPr>
          <w:rFonts w:ascii="Times New Roman" w:hAnsi="Times New Roman" w:cs="Times New Roman"/>
          <w:color w:val="262626"/>
          <w:sz w:val="24"/>
          <w:szCs w:val="24"/>
        </w:rPr>
        <w:t xml:space="preserve">Rys. </w:t>
      </w:r>
      <w:r w:rsidRPr="007276D6">
        <w:rPr>
          <w:rFonts w:ascii="Times New Roman" w:hAnsi="Times New Roman" w:cs="Times New Roman"/>
          <w:color w:val="262626"/>
          <w:sz w:val="24"/>
          <w:szCs w:val="24"/>
        </w:rPr>
        <w:fldChar w:fldCharType="begin"/>
      </w:r>
      <w:r w:rsidRPr="007276D6">
        <w:rPr>
          <w:rFonts w:ascii="Times New Roman" w:hAnsi="Times New Roman" w:cs="Times New Roman"/>
          <w:color w:val="262626"/>
          <w:sz w:val="24"/>
          <w:szCs w:val="24"/>
        </w:rPr>
        <w:instrText xml:space="preserve"> SEQ Rysunek \* ARABIC </w:instrText>
      </w:r>
      <w:r w:rsidRPr="007276D6">
        <w:rPr>
          <w:rFonts w:ascii="Times New Roman" w:hAnsi="Times New Roman" w:cs="Times New Roman"/>
          <w:color w:val="262626"/>
          <w:sz w:val="24"/>
          <w:szCs w:val="24"/>
        </w:rPr>
        <w:fldChar w:fldCharType="separate"/>
      </w:r>
      <w:r>
        <w:rPr>
          <w:rFonts w:ascii="Times New Roman" w:hAnsi="Times New Roman" w:cs="Times New Roman"/>
          <w:noProof/>
          <w:color w:val="262626"/>
          <w:sz w:val="24"/>
          <w:szCs w:val="24"/>
        </w:rPr>
        <w:t>12</w:t>
      </w:r>
      <w:r w:rsidRPr="007276D6">
        <w:rPr>
          <w:rFonts w:ascii="Times New Roman" w:hAnsi="Times New Roman" w:cs="Times New Roman"/>
          <w:color w:val="262626"/>
          <w:sz w:val="24"/>
          <w:szCs w:val="24"/>
        </w:rPr>
        <w:fldChar w:fldCharType="end"/>
      </w:r>
      <w:r w:rsidRPr="007276D6">
        <w:rPr>
          <w:rFonts w:ascii="Times New Roman" w:hAnsi="Times New Roman" w:cs="Times New Roman"/>
          <w:color w:val="262626"/>
          <w:sz w:val="24"/>
          <w:szCs w:val="24"/>
        </w:rPr>
        <w:t xml:space="preserve"> Procedura zabezpieczenia i usuwania wyrobów zawierających azbest</w:t>
      </w:r>
      <w:bookmarkEnd w:id="26"/>
    </w:p>
    <w:p w:rsidR="00A6045E" w:rsidRPr="007276D6" w:rsidRDefault="00A6045E" w:rsidP="00A50595">
      <w:pPr>
        <w:rPr>
          <w:rFonts w:ascii="Times New Roman" w:hAnsi="Times New Roman" w:cs="Times New Roman"/>
          <w:sz w:val="24"/>
          <w:szCs w:val="24"/>
        </w:rPr>
      </w:pPr>
      <w:r>
        <w:rPr>
          <w:noProof/>
          <w:lang w:eastAsia="pl-PL"/>
        </w:rPr>
      </w:r>
      <w:r w:rsidRPr="00F127AB">
        <w:rPr>
          <w:rFonts w:ascii="Times New Roman" w:hAnsi="Times New Roman" w:cs="Times New Roman"/>
          <w:noProof/>
          <w:sz w:val="24"/>
          <w:szCs w:val="24"/>
          <w:lang w:eastAsia="pl-PL"/>
        </w:rPr>
        <w:pict>
          <v:group id="Kanwa 66" o:spid="_x0000_s1031" editas="canvas" style="width:446.25pt;height:578.25pt;mso-position-horizontal-relative:char;mso-position-vertical-relative:line" coordsize="56673,73437">
            <v:shape id="_x0000_s1032" type="#_x0000_t75" style="position:absolute;width:56673;height:73437;visibility:visible">
              <v:fill o:detectmouseclick="t"/>
              <v:path o:connecttype="none"/>
            </v:shape>
            <v:line id="Line 19" o:spid="_x0000_s1033" style="position:absolute;visibility:visible" from="39262,8096" to="39270,11524" o:connectortype="straight">
              <v:stroke endarrow="block"/>
            </v:line>
            <v:line id="Line 20" o:spid="_x0000_s1034" style="position:absolute;visibility:visible" from="26142,4937" to="31857,4944" o:connectortype="straight">
              <v:stroke endarrow="block"/>
            </v:line>
            <v:line id="Line 21" o:spid="_x0000_s1035" style="position:absolute;visibility:visible" from="33000,32955" to="33008,35241" o:connectortype="straight">
              <v:stroke endarrow="block"/>
            </v:line>
            <v:line id="Line 22" o:spid="_x0000_s1036" style="position:absolute;visibility:visible" from="15569,17049" to="15577,20756" o:connectortype="straight">
              <v:stroke endarrow="block"/>
            </v:line>
            <v:line id="Line 23" o:spid="_x0000_s1037" style="position:absolute;visibility:visible" from="15014,34860" to="15030,38289" o:connectortype="straight">
              <v:stroke endarrow="block"/>
            </v:line>
            <v:line id="Line 24" o:spid="_x0000_s1038" style="position:absolute;visibility:visible" from="42334,25994" to="42342,29717" o:connectortype="straight">
              <v:stroke endarrow="block"/>
            </v:line>
            <v:shape id="Picture 25" o:spid="_x0000_s1039" type="#_x0000_t75" style="position:absolute;left:5187;top:1889;width:22471;height:6016;visibility:visible" filled="t" fillcolor="#a6a6a6">
              <v:imagedata r:id="rId26" o:title="" recolortarget="black"/>
            </v:shape>
            <v:shape id="Picture 26" o:spid="_x0000_s1040" type="#_x0000_t75" style="position:absolute;left:31857;top:1889;width:19629;height:6016;visibility:visible">
              <v:imagedata r:id="rId27" o:title="" recolortarget="black"/>
            </v:shape>
            <v:shape id="Picture 27" o:spid="_x0000_s1041" type="#_x0000_t75" style="position:absolute;left:4648;top:11524;width:46941;height:5525;visibility:visible">
              <v:imagedata r:id="rId28" o:title="" recolortarget="black"/>
            </v:shape>
            <v:shapetype id="_x0000_t202" coordsize="21600,21600" o:spt="202" path="m,l,21600r21600,l21600,xe">
              <v:stroke joinstyle="miter"/>
              <v:path gradientshapeok="t" o:connecttype="rect"/>
            </v:shapetype>
            <v:shape id="Pole tekstowe 11" o:spid="_x0000_s1042" type="#_x0000_t202" style="position:absolute;left:4648;top:20756;width:21946;height:5238;visibility:visible;v-text-anchor:middle" fillcolor="#215968" strokecolor="#404040" strokeweight="2pt">
              <v:fill color2="#b7dee8" colors="0 #215968;8520f #31859c;1 #b7dee8" focus="100%" type="gradient">
                <o:fill v:ext="view" type="gradientUnscaled"/>
              </v:fill>
              <v:stroke endcap="round"/>
              <v:textbox>
                <w:txbxContent>
                  <w:p w:rsidR="00A6045E" w:rsidRPr="002656BC" w:rsidRDefault="00A6045E" w:rsidP="00A50595">
                    <w:pPr>
                      <w:jc w:val="center"/>
                      <w:rPr>
                        <w:rFonts w:ascii="Times New Roman" w:hAnsi="Times New Roman" w:cs="Times New Roman"/>
                        <w:b/>
                        <w:bCs/>
                        <w:color w:val="262626"/>
                        <w:sz w:val="24"/>
                        <w:szCs w:val="24"/>
                      </w:rPr>
                    </w:pPr>
                    <w:r w:rsidRPr="002656BC">
                      <w:rPr>
                        <w:rFonts w:ascii="Times New Roman" w:hAnsi="Times New Roman" w:cs="Times New Roman"/>
                        <w:b/>
                        <w:bCs/>
                        <w:color w:val="262626"/>
                        <w:sz w:val="24"/>
                        <w:szCs w:val="24"/>
                      </w:rPr>
                      <w:t>Pakowanie odpadów az</w:t>
                    </w:r>
                    <w:r>
                      <w:rPr>
                        <w:rFonts w:ascii="Times New Roman" w:hAnsi="Times New Roman" w:cs="Times New Roman"/>
                        <w:b/>
                        <w:bCs/>
                        <w:color w:val="262626"/>
                        <w:sz w:val="24"/>
                        <w:szCs w:val="24"/>
                      </w:rPr>
                      <w:t xml:space="preserve">bestowych </w:t>
                    </w:r>
                  </w:p>
                </w:txbxContent>
              </v:textbox>
            </v:shape>
            <v:shape id="Picture 29" o:spid="_x0000_s1043" type="#_x0000_t75" style="position:absolute;left:32238;top:20470;width:19351;height:5524;visibility:visible">
              <v:imagedata r:id="rId29" o:title="" recolortarget="black"/>
            </v:shape>
            <v:shape id="Picture 30" o:spid="_x0000_s1044" type="#_x0000_t75" style="position:absolute;left:26610;top:22256;width:6398;height:1587;visibility:visible">
              <v:imagedata r:id="rId30" o:title=""/>
            </v:shape>
            <v:shape id="Picture 31" o:spid="_x0000_s1045" type="#_x0000_t75" style="position:absolute;left:4648;top:29717;width:46941;height:5405;visibility:visible">
              <v:imagedata r:id="rId31" o:title="" recolortarget="black"/>
            </v:shape>
            <v:shape id="Picture 32" o:spid="_x0000_s1046" type="#_x0000_t75" style="position:absolute;left:5187;top:38289;width:22233;height:7239;visibility:visible">
              <v:imagedata r:id="rId32" o:title="" recolortarget="black"/>
            </v:shape>
            <v:shape id="Picture 33" o:spid="_x0000_s1047" type="#_x0000_t75" style="position:absolute;left:31230;top:38289;width:20359;height:7239;visibility:visible">
              <v:imagedata r:id="rId33" o:title="" recolortarget="black"/>
            </v:shape>
            <v:line id="Line 34" o:spid="_x0000_s1048" style="position:absolute;visibility:visible" from="42374,34860" to="42397,38289" o:connectortype="straight">
              <v:stroke endarrow="block"/>
            </v:line>
            <v:shape id="Picture 35" o:spid="_x0000_s1049" type="#_x0000_t75" style="position:absolute;left:4648;top:48870;width:46941;height:5405;visibility:visible">
              <v:imagedata r:id="rId34" o:title="" recolortarget="black"/>
            </v:shape>
            <v:line id="Line 36" o:spid="_x0000_s1050" style="position:absolute;visibility:visible" from="42397,45528" to="42413,48949" o:connectortype="straight">
              <v:stroke endarrow="block"/>
            </v:line>
            <v:shape id="Picture 37" o:spid="_x0000_s1051" type="#_x0000_t75" style="position:absolute;left:4648;top:57569;width:46941;height:5405;visibility:visible">
              <v:imagedata r:id="rId35" o:title="" recolortarget="black"/>
            </v:shape>
            <v:line id="Line 38" o:spid="_x0000_s1052" style="position:absolute;visibility:visible" from="29222,54394" to="29237,57815" o:connectortype="straight">
              <v:stroke endarrow="block"/>
            </v:line>
            <v:line id="Line 40" o:spid="_x0000_s1053" style="position:absolute;visibility:visible" from="29198,63093" to="29222,66514" o:connectortype="straight">
              <v:stroke endarrow="block"/>
            </v:line>
            <v:shape id="Pole tekstowe 67" o:spid="_x0000_s1054" type="#_x0000_t202" style="position:absolute;left:4819;top:66562;width:46767;height:5066;visibility:visible" fillcolor="#31859c" strokecolor="#404040" strokeweight="2pt">
              <v:fill color2="#b7dee8" colors="0 #31859c;18022f #61b6cd;1 #b7dee8" focus="100%" type="gradient">
                <o:fill v:ext="view" type="gradientUnscaled"/>
              </v:fill>
              <v:textbox>
                <w:txbxContent>
                  <w:p w:rsidR="00A6045E" w:rsidRPr="000E3F46" w:rsidRDefault="00A6045E" w:rsidP="00A50595">
                    <w:pPr>
                      <w:jc w:val="center"/>
                      <w:rPr>
                        <w:b/>
                        <w:bCs/>
                        <w:color w:val="404040"/>
                      </w:rPr>
                    </w:pPr>
                    <w:r w:rsidRPr="000E3F46">
                      <w:rPr>
                        <w:b/>
                        <w:bCs/>
                        <w:color w:val="404040"/>
                      </w:rPr>
                      <w:t>Potwierdzenie prawidłowości wykonania prac i oczyszczenia z azbestu</w:t>
                    </w:r>
                  </w:p>
                </w:txbxContent>
              </v:textbox>
            </v:shape>
            <w10:anchorlock/>
          </v:group>
        </w:pict>
      </w:r>
    </w:p>
    <w:p w:rsidR="00A6045E" w:rsidRPr="007276D6" w:rsidRDefault="00A6045E" w:rsidP="001F0AA5">
      <w:pPr>
        <w:keepNext/>
        <w:autoSpaceDE w:val="0"/>
        <w:autoSpaceDN w:val="0"/>
        <w:adjustRightInd w:val="0"/>
        <w:spacing w:after="0" w:line="360" w:lineRule="auto"/>
        <w:jc w:val="both"/>
        <w:rPr>
          <w:rFonts w:ascii="Times New Roman" w:hAnsi="Times New Roman" w:cs="Times New Roman"/>
          <w:sz w:val="24"/>
          <w:szCs w:val="24"/>
        </w:rPr>
      </w:pPr>
    </w:p>
    <w:p w:rsidR="00A6045E" w:rsidRPr="007276D6" w:rsidRDefault="00A6045E" w:rsidP="00134018">
      <w:pPr>
        <w:rPr>
          <w:rFonts w:ascii="Times New Roman" w:hAnsi="Times New Roman" w:cs="Times New Roman"/>
          <w:sz w:val="24"/>
          <w:szCs w:val="24"/>
        </w:rPr>
      </w:pPr>
    </w:p>
    <w:p w:rsidR="00A6045E" w:rsidRPr="007276D6" w:rsidRDefault="00A6045E" w:rsidP="00134018">
      <w:pPr>
        <w:rPr>
          <w:rFonts w:ascii="Times New Roman" w:hAnsi="Times New Roman" w:cs="Times New Roman"/>
          <w:sz w:val="24"/>
          <w:szCs w:val="24"/>
        </w:rPr>
      </w:pPr>
    </w:p>
    <w:p w:rsidR="00A6045E" w:rsidRPr="007276D6" w:rsidRDefault="00A6045E" w:rsidP="0058476D">
      <w:pPr>
        <w:pStyle w:val="Heading2"/>
        <w:numPr>
          <w:ilvl w:val="1"/>
          <w:numId w:val="1"/>
        </w:numPr>
        <w:spacing w:before="0" w:line="360" w:lineRule="auto"/>
        <w:jc w:val="both"/>
        <w:rPr>
          <w:rFonts w:ascii="Times New Roman" w:hAnsi="Times New Roman" w:cs="Times New Roman"/>
          <w:color w:val="auto"/>
          <w:sz w:val="24"/>
          <w:szCs w:val="24"/>
        </w:rPr>
      </w:pPr>
      <w:bookmarkStart w:id="27" w:name="_Toc332613609"/>
      <w:r w:rsidRPr="007276D6">
        <w:rPr>
          <w:rFonts w:ascii="Times New Roman" w:hAnsi="Times New Roman" w:cs="Times New Roman"/>
          <w:color w:val="auto"/>
          <w:sz w:val="24"/>
          <w:szCs w:val="24"/>
        </w:rPr>
        <w:t>Metody unieszkodliwiania odpadów i wyrobów zawierających azbest</w:t>
      </w:r>
      <w:bookmarkEnd w:id="27"/>
    </w:p>
    <w:p w:rsidR="00A6045E" w:rsidRPr="007276D6" w:rsidRDefault="00A6045E" w:rsidP="00285825">
      <w:pPr>
        <w:spacing w:line="360" w:lineRule="auto"/>
        <w:jc w:val="both"/>
        <w:rPr>
          <w:rFonts w:ascii="Times New Roman" w:hAnsi="Times New Roman" w:cs="Times New Roman"/>
          <w:sz w:val="24"/>
          <w:szCs w:val="24"/>
        </w:rPr>
      </w:pPr>
    </w:p>
    <w:p w:rsidR="00A6045E" w:rsidRPr="007276D6" w:rsidRDefault="00A6045E" w:rsidP="00285825">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Wśród metod zagospodarowania odpadów azbestowych można wymienić obróbkę termiczną lub chemiczną mająca na celu przekształcenie włókien azbestowych w postać nieszkodliwą lub też odpowiednie składowanie mające na celu trwałe odizolowanie azbestu od otoczenia. </w:t>
      </w:r>
    </w:p>
    <w:p w:rsidR="00A6045E" w:rsidRPr="007276D6" w:rsidRDefault="00A6045E" w:rsidP="00285825">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W praktyce dominującym kierunkiem zagospodarowania odpadów azbestowych jest składowanie. Stosowanie tej metody umożliwia zapis w rozporządzeniu Ministra Gospodarki Komunalnej z 2004 r. w sprawie sposobów i waru</w:t>
      </w:r>
      <w:r>
        <w:rPr>
          <w:rFonts w:ascii="Times New Roman" w:hAnsi="Times New Roman" w:cs="Times New Roman"/>
          <w:sz w:val="24"/>
          <w:szCs w:val="24"/>
        </w:rPr>
        <w:t>nków bezpiecznego użytkowania i </w:t>
      </w:r>
      <w:r w:rsidRPr="007276D6">
        <w:rPr>
          <w:rFonts w:ascii="Times New Roman" w:hAnsi="Times New Roman" w:cs="Times New Roman"/>
          <w:sz w:val="24"/>
          <w:szCs w:val="24"/>
        </w:rPr>
        <w:t xml:space="preserve">usuwania wyrobów zawierających azbest (Dz. U. 2004 Nr 3, poz. 20, zm. 2010 Nr 162 poz. 1089). Według §10 ust. 6 odpady zawierające azbest powinny być składowane na składowiskach odpadów niebezpiecznych lub na wydzielonych częściach składowisk innych niż niebezpieczne i obojętne albo na podziemnych składowiskach odpadów niebezpiecznych. </w:t>
      </w:r>
    </w:p>
    <w:p w:rsidR="00A6045E" w:rsidRPr="007276D6" w:rsidRDefault="00A6045E" w:rsidP="00285825">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Dopuszcza się również przetwarzanie odpadów zawierających azbest w urządzeniach przewoźnych zapewniających takie przekształcenie włókien azbestu, aby nie stwarzały one zagrożenia dla zdrowia lub życia ludzi oraz dla środowiska. (art. 38a pkt. 1 ustawy z dnia 22 stycznia 2010 r. o zmianie ustawy o odpadach oraz niektórych innych ustaw Dz. U. 2010 </w:t>
      </w:r>
      <w:r w:rsidRPr="007276D6">
        <w:rPr>
          <w:rFonts w:ascii="Times New Roman" w:hAnsi="Times New Roman" w:cs="Times New Roman"/>
          <w:sz w:val="24"/>
          <w:szCs w:val="24"/>
        </w:rPr>
        <w:br/>
        <w:t>Nr 28 poz. 145).</w:t>
      </w:r>
    </w:p>
    <w:p w:rsidR="00A6045E" w:rsidRPr="007276D6" w:rsidRDefault="00A6045E" w:rsidP="00285825">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Niestety do dnia dzisiejszego nie wprowadzono rozporządzenia regulującego zasady przetwarzania odpadów zawierających azbest w urządzeniach przewoźnych. Dlatego też jako prawnie dopuszczana metoda zagospodarowania odpadów pozostaje składowanie.</w:t>
      </w:r>
    </w:p>
    <w:p w:rsidR="00A6045E" w:rsidRPr="007276D6" w:rsidRDefault="00A6045E" w:rsidP="005F4127">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Składowiska odpadów zawierających azbest powinny spełniać następujące warunki:</w:t>
      </w:r>
    </w:p>
    <w:p w:rsidR="00A6045E" w:rsidRPr="007276D6" w:rsidRDefault="00A6045E" w:rsidP="005F4127">
      <w:pPr>
        <w:numPr>
          <w:ilvl w:val="0"/>
          <w:numId w:val="26"/>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dno składowiska powinno być usytuowane w odległości nie mniejszej niż jeden metr od maksymalnego poziomu wód podziemnych;</w:t>
      </w:r>
    </w:p>
    <w:p w:rsidR="00A6045E" w:rsidRPr="007276D6" w:rsidRDefault="00A6045E" w:rsidP="005F4127">
      <w:pPr>
        <w:numPr>
          <w:ilvl w:val="0"/>
          <w:numId w:val="26"/>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składowisko powinno być oddalone od budynków mieszkalnych i izolowane pasem zieleni, powinno posiadać ogrodzenie i stały nadzór;</w:t>
      </w:r>
    </w:p>
    <w:p w:rsidR="00A6045E" w:rsidRPr="007276D6" w:rsidRDefault="00A6045E" w:rsidP="005F4127">
      <w:pPr>
        <w:numPr>
          <w:ilvl w:val="0"/>
          <w:numId w:val="26"/>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odpady zawierające azbest winny być składowane selektywnie, w izolacji od innych odpadów, a miejsce składowania musi być oznakowane i zaznaczone na planie sytuacyjnym składowiska;</w:t>
      </w:r>
    </w:p>
    <w:p w:rsidR="00A6045E" w:rsidRPr="007276D6" w:rsidRDefault="00A6045E" w:rsidP="005F4127">
      <w:pPr>
        <w:numPr>
          <w:ilvl w:val="0"/>
          <w:numId w:val="26"/>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składowisko odpadów powinno posiadać wydzielone kwatery o objętości określonej </w:t>
      </w:r>
      <w:r w:rsidRPr="007276D6">
        <w:rPr>
          <w:rFonts w:ascii="Times New Roman" w:hAnsi="Times New Roman" w:cs="Times New Roman"/>
          <w:sz w:val="24"/>
          <w:szCs w:val="24"/>
        </w:rPr>
        <w:br/>
        <w:t>w projekcie budowlanym składowiska, przy czym powierzchnia kwater nie powinna przekraczać 2500 m</w:t>
      </w:r>
      <w:r w:rsidRPr="007276D6">
        <w:rPr>
          <w:rFonts w:ascii="Times New Roman" w:hAnsi="Times New Roman" w:cs="Times New Roman"/>
          <w:sz w:val="24"/>
          <w:szCs w:val="24"/>
          <w:vertAlign w:val="superscript"/>
        </w:rPr>
        <w:t>2</w:t>
      </w:r>
      <w:r w:rsidRPr="007276D6">
        <w:rPr>
          <w:rFonts w:ascii="Times New Roman" w:hAnsi="Times New Roman" w:cs="Times New Roman"/>
          <w:sz w:val="24"/>
          <w:szCs w:val="24"/>
        </w:rPr>
        <w:t>;</w:t>
      </w:r>
    </w:p>
    <w:p w:rsidR="00A6045E" w:rsidRPr="007276D6" w:rsidRDefault="00A6045E" w:rsidP="005F4127">
      <w:pPr>
        <w:numPr>
          <w:ilvl w:val="0"/>
          <w:numId w:val="26"/>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składowiska odpadów buduje się w specjalnie wykonanych zagłębieniach terenu ze ścianami bocznymi zabezpieczonymi przed osypywaniem się;</w:t>
      </w:r>
    </w:p>
    <w:p w:rsidR="00A6045E" w:rsidRPr="007276D6" w:rsidRDefault="00A6045E" w:rsidP="005F4127">
      <w:pPr>
        <w:numPr>
          <w:ilvl w:val="0"/>
          <w:numId w:val="26"/>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kwatery przeznaczone do składowania odpadów azbestowych nie muszą posiadać zabezpieczeń technicznych (np. ujmowanie i oczyszczanie odcieków, czy urządzenia monitoringowe) poza ogólnie przyjętymi. Praktyka jednak wskazuje, że składowiska odpadów zawierających azbest winny posiadać własne ujęcie wody lub być podłączone do sieci wodociągowej przydatnej w razie konieczności nawilgocenia składowanych odpadów.</w:t>
      </w:r>
    </w:p>
    <w:p w:rsidR="00A6045E" w:rsidRPr="007276D6" w:rsidRDefault="00A6045E" w:rsidP="005F4127">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Ważne jest aby wszystkie czynności technologiczne związane ze składowaniem przeprowadzone były w sposób bezpylny, a odpowiednio opakowane odpady były deponowane na składowiska w sposób racjonalnie wykorzystujący pojemność obiektu. Warstwa odpadów powinna być zabezpieczona folią lub też 5 centymetrową warstwą gruntu. Zapełnione fragmenty składowiska powinny być poddane natychmiastowej rekultywacji. Na składowisku którym składowane są odpady zawierające azbest zabrania się prowadzenia robót mogących powodować pylenie włókien azbestowych, a zatem nie wolno zagęszczać odpadów, zabronione jest również poruszanie się pojazdów po zdeponowanych odpadach. Składowanie należy zakończyć na poziomie 2 m poniżej terenu otoczenia, a pozostałą cześć do poziomu terenu wypełnia się ziemią. Na składowisku takim nie wolno budować budynków, wykonywać wykopów, budować instalacji nadziemnych podziemnych, ani też prowadzić robót mogących naruszyć składowisko.</w:t>
      </w:r>
    </w:p>
    <w:p w:rsidR="00A6045E" w:rsidRPr="00905E5D" w:rsidRDefault="00A6045E" w:rsidP="005F4127">
      <w:pPr>
        <w:spacing w:line="360" w:lineRule="auto"/>
        <w:jc w:val="both"/>
        <w:rPr>
          <w:rFonts w:ascii="Times New Roman" w:hAnsi="Times New Roman" w:cs="Times New Roman"/>
          <w:b/>
          <w:bCs/>
          <w:sz w:val="24"/>
          <w:szCs w:val="24"/>
          <w:u w:val="single"/>
        </w:rPr>
      </w:pPr>
      <w:r w:rsidRPr="00905E5D">
        <w:rPr>
          <w:rFonts w:ascii="Times New Roman" w:hAnsi="Times New Roman" w:cs="Times New Roman"/>
          <w:b/>
          <w:bCs/>
          <w:sz w:val="24"/>
          <w:szCs w:val="24"/>
          <w:u w:val="single"/>
        </w:rPr>
        <w:t>Na terenie województwa łódzkiego istnieją dwa składowiska odpadów mogące przyjmować odpady azbestowe:</w:t>
      </w:r>
    </w:p>
    <w:p w:rsidR="00A6045E" w:rsidRPr="007276D6" w:rsidRDefault="00A6045E" w:rsidP="00897C19">
      <w:pPr>
        <w:numPr>
          <w:ilvl w:val="0"/>
          <w:numId w:val="27"/>
        </w:numPr>
        <w:spacing w:line="360" w:lineRule="auto"/>
        <w:jc w:val="both"/>
        <w:rPr>
          <w:rFonts w:ascii="Times New Roman" w:hAnsi="Times New Roman" w:cs="Times New Roman"/>
          <w:b/>
          <w:bCs/>
          <w:sz w:val="24"/>
          <w:szCs w:val="24"/>
        </w:rPr>
      </w:pPr>
      <w:r w:rsidRPr="007276D6">
        <w:rPr>
          <w:rFonts w:ascii="Times New Roman" w:hAnsi="Times New Roman" w:cs="Times New Roman"/>
          <w:b/>
          <w:bCs/>
          <w:sz w:val="24"/>
          <w:szCs w:val="24"/>
        </w:rPr>
        <w:t>Eko-Radomsko Sp. z o.o. ul. Narutowicza 5B, 97-500 Radomsko,</w:t>
      </w:r>
    </w:p>
    <w:p w:rsidR="00A6045E" w:rsidRPr="007276D6" w:rsidRDefault="00A6045E" w:rsidP="00897C19">
      <w:pPr>
        <w:numPr>
          <w:ilvl w:val="0"/>
          <w:numId w:val="27"/>
        </w:numPr>
        <w:spacing w:line="360" w:lineRule="auto"/>
        <w:jc w:val="both"/>
        <w:rPr>
          <w:rFonts w:ascii="Times New Roman" w:hAnsi="Times New Roman" w:cs="Times New Roman"/>
          <w:b/>
          <w:bCs/>
          <w:sz w:val="24"/>
          <w:szCs w:val="24"/>
        </w:rPr>
      </w:pPr>
      <w:r w:rsidRPr="007276D6">
        <w:rPr>
          <w:rFonts w:ascii="Times New Roman" w:hAnsi="Times New Roman" w:cs="Times New Roman"/>
          <w:b/>
          <w:bCs/>
          <w:sz w:val="24"/>
          <w:szCs w:val="24"/>
        </w:rPr>
        <w:t>Składowisko Odpadów Niebezpiecznych w Jadwinówce (zarządca: TRANSPORT-METALURGIA Sp. z o.o.)</w:t>
      </w:r>
    </w:p>
    <w:p w:rsidR="00A6045E" w:rsidRPr="007276D6" w:rsidRDefault="00A6045E" w:rsidP="00897C19">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W bliskim sąsiedztwie, w województwie wielkopolskim w Koninie istnieje czynne ogólnodostępne składowisko odpadów niebezpiecznych. Zarządcą składowiska jest Zakład Utylizacji Odpadów Sp. z o.o., 62-510 Konin, ul. Sulańska 11. </w:t>
      </w:r>
    </w:p>
    <w:p w:rsidR="00A6045E" w:rsidRPr="007276D6" w:rsidRDefault="00A6045E" w:rsidP="001D53B6">
      <w:pPr>
        <w:spacing w:line="360" w:lineRule="auto"/>
        <w:jc w:val="both"/>
        <w:rPr>
          <w:rFonts w:ascii="Times New Roman" w:hAnsi="Times New Roman" w:cs="Times New Roman"/>
          <w:sz w:val="24"/>
          <w:szCs w:val="24"/>
        </w:rPr>
      </w:pPr>
      <w:bookmarkStart w:id="28" w:name="_Toc332613610"/>
    </w:p>
    <w:p w:rsidR="00A6045E" w:rsidRPr="007276D6" w:rsidRDefault="00A6045E" w:rsidP="001D53B6">
      <w:pPr>
        <w:spacing w:line="360" w:lineRule="auto"/>
        <w:jc w:val="both"/>
        <w:rPr>
          <w:rFonts w:ascii="Times New Roman" w:hAnsi="Times New Roman" w:cs="Times New Roman"/>
          <w:b/>
          <w:bCs/>
          <w:sz w:val="24"/>
          <w:szCs w:val="24"/>
        </w:rPr>
      </w:pPr>
      <w:r w:rsidRPr="007276D6">
        <w:rPr>
          <w:rFonts w:ascii="Times New Roman" w:hAnsi="Times New Roman" w:cs="Times New Roman"/>
          <w:b/>
          <w:bCs/>
          <w:sz w:val="24"/>
          <w:szCs w:val="24"/>
        </w:rPr>
        <w:t>Zasady prowadzenia bieżącego monitoringu realizacji programu i okresowego raportowania stanu jego realizacji – zasady weryfikacji i aktualizacji Programu</w:t>
      </w:r>
      <w:bookmarkEnd w:id="28"/>
    </w:p>
    <w:p w:rsidR="00A6045E" w:rsidRPr="007276D6" w:rsidRDefault="00A6045E" w:rsidP="0007467A">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07467A">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Biorąc pod uwagę wieloletni okres realizacji Programu należy liczyć się ze zmianami uwarunkowań prawnych, kosztów jednostkowych, zasad pozyskiwania środków finansowych, oraz sposobów bezpiecznego unieszkodliwiania azbestu. W celu sprawnego zarządzania Programem do zadań pracowników Urzędu Gminy należeć będzie stałe monitorowanie założonych działań, analiza wsparcia finansowego oraz aktualizacja założeń programowych. </w:t>
      </w:r>
    </w:p>
    <w:p w:rsidR="00A6045E" w:rsidRPr="007276D6" w:rsidRDefault="00A6045E" w:rsidP="0007467A">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07467A">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Głównymi zadaniami związanymi z monitoringiem są:</w:t>
      </w:r>
    </w:p>
    <w:p w:rsidR="00A6045E" w:rsidRPr="007276D6" w:rsidRDefault="00A6045E" w:rsidP="003F0925">
      <w:pPr>
        <w:numPr>
          <w:ilvl w:val="0"/>
          <w:numId w:val="5"/>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gromadzenie i aktualizacja danych o ilości i rozmieszczeniu wyrobów</w:t>
      </w:r>
    </w:p>
    <w:p w:rsidR="00A6045E" w:rsidRPr="007276D6" w:rsidRDefault="00A6045E" w:rsidP="003F0925">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zawierających azbest;</w:t>
      </w:r>
    </w:p>
    <w:p w:rsidR="00A6045E" w:rsidRPr="007276D6" w:rsidRDefault="00A6045E" w:rsidP="003F0925">
      <w:pPr>
        <w:numPr>
          <w:ilvl w:val="0"/>
          <w:numId w:val="10"/>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kontrola stopnia realizacji „Programu…” i sporządzanie corocznych sprawozdań</w:t>
      </w:r>
    </w:p>
    <w:p w:rsidR="00A6045E" w:rsidRPr="007276D6" w:rsidRDefault="00A6045E" w:rsidP="003F0925">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 realizacji „Programu…”;</w:t>
      </w:r>
    </w:p>
    <w:p w:rsidR="00A6045E" w:rsidRPr="007276D6" w:rsidRDefault="00A6045E" w:rsidP="003F0925">
      <w:pPr>
        <w:numPr>
          <w:ilvl w:val="0"/>
          <w:numId w:val="10"/>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nadzorowanie wykorzystania przyznanych środków finansowych;</w:t>
      </w:r>
    </w:p>
    <w:p w:rsidR="00A6045E" w:rsidRPr="007276D6" w:rsidRDefault="00A6045E" w:rsidP="003F0925">
      <w:pPr>
        <w:numPr>
          <w:ilvl w:val="0"/>
          <w:numId w:val="10"/>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aktualizacja danych zawartych w bazie azbestowej znajdującej się na stronie Ministerstwa Gospodarki;</w:t>
      </w:r>
    </w:p>
    <w:p w:rsidR="00A6045E" w:rsidRPr="007276D6" w:rsidRDefault="00A6045E" w:rsidP="003F0925">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W zakresie monitoringu wdrażania niniejszego „Programu…” pracownicy Urzędu Gminy powinni aktualizować bazę danych i sukcesywnie wprowadzać informacje na temat unieszkodliwienia wyrobów azbestowych. Mieszkańcy posiadający nieruchomości, na terenie których znajdują się wyroby zawierające azbest, mają obowiązek informowania pracowników Urzędu Gminy o ilości i sposobie unieszkodliwienia wyrobów azbestowych. </w:t>
      </w:r>
    </w:p>
    <w:p w:rsidR="00A6045E" w:rsidRPr="007276D6" w:rsidRDefault="00A6045E" w:rsidP="0007467A">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C02110">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Ocena realizacji „Programu…” może być wykonywana przy uwzględnieniu podanych </w:t>
      </w:r>
      <w:r w:rsidRPr="007276D6">
        <w:rPr>
          <w:rFonts w:ascii="Times New Roman" w:hAnsi="Times New Roman" w:cs="Times New Roman"/>
          <w:sz w:val="24"/>
          <w:szCs w:val="24"/>
          <w:lang w:eastAsia="pl-PL"/>
        </w:rPr>
        <w:br/>
        <w:t>w wskaźników monitoringu.</w:t>
      </w:r>
    </w:p>
    <w:p w:rsidR="00A6045E" w:rsidRDefault="00A6045E" w:rsidP="00C02110">
      <w:pPr>
        <w:autoSpaceDE w:val="0"/>
        <w:autoSpaceDN w:val="0"/>
        <w:adjustRightInd w:val="0"/>
        <w:spacing w:after="0" w:line="360" w:lineRule="auto"/>
        <w:jc w:val="both"/>
        <w:rPr>
          <w:rFonts w:ascii="Times New Roman" w:hAnsi="Times New Roman" w:cs="Times New Roman"/>
          <w:sz w:val="24"/>
          <w:szCs w:val="24"/>
          <w:lang w:eastAsia="pl-PL"/>
        </w:rPr>
      </w:pPr>
    </w:p>
    <w:p w:rsidR="00A6045E" w:rsidRDefault="00A6045E" w:rsidP="00C02110">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C02110">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905E5D">
      <w:pPr>
        <w:autoSpaceDE w:val="0"/>
        <w:autoSpaceDN w:val="0"/>
        <w:adjustRightInd w:val="0"/>
        <w:spacing w:after="0" w:line="360" w:lineRule="auto"/>
        <w:jc w:val="both"/>
        <w:rPr>
          <w:rFonts w:ascii="Times New Roman" w:hAnsi="Times New Roman" w:cs="Times New Roman"/>
          <w:sz w:val="24"/>
          <w:szCs w:val="24"/>
          <w:u w:val="single"/>
          <w:lang w:eastAsia="pl-PL"/>
        </w:rPr>
      </w:pPr>
      <w:r w:rsidRPr="007276D6">
        <w:rPr>
          <w:rFonts w:ascii="Times New Roman" w:hAnsi="Times New Roman" w:cs="Times New Roman"/>
          <w:sz w:val="24"/>
          <w:szCs w:val="24"/>
          <w:u w:val="single"/>
          <w:lang w:eastAsia="pl-PL"/>
        </w:rPr>
        <w:t>Wskaźniki efektywności realizacji „Programu…”</w:t>
      </w:r>
      <w:r>
        <w:rPr>
          <w:rFonts w:ascii="Times New Roman" w:hAnsi="Times New Roman" w:cs="Times New Roman"/>
          <w:sz w:val="24"/>
          <w:szCs w:val="24"/>
          <w:u w:val="single"/>
          <w:lang w:eastAsia="pl-PL"/>
        </w:rPr>
        <w:t>:</w:t>
      </w:r>
    </w:p>
    <w:p w:rsidR="00A6045E" w:rsidRPr="007276D6" w:rsidRDefault="00A6045E" w:rsidP="00905E5D">
      <w:pPr>
        <w:numPr>
          <w:ilvl w:val="0"/>
          <w:numId w:val="11"/>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Ilość usuniętego azbestu i wyrobów zawierających azbest – Mg/rok (Mg = megagram </w:t>
      </w:r>
      <w:r w:rsidRPr="007276D6">
        <w:rPr>
          <w:rFonts w:ascii="Times New Roman" w:hAnsi="Times New Roman" w:cs="Times New Roman"/>
          <w:sz w:val="24"/>
          <w:szCs w:val="24"/>
          <w:lang w:eastAsia="pl-PL"/>
        </w:rPr>
        <w:br/>
        <w:t>= tona), 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/rok,</w:t>
      </w:r>
    </w:p>
    <w:p w:rsidR="00A6045E" w:rsidRPr="007276D6" w:rsidRDefault="00A6045E" w:rsidP="00905E5D">
      <w:pPr>
        <w:numPr>
          <w:ilvl w:val="0"/>
          <w:numId w:val="11"/>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Ilość unieszkodliwionych odpadów zawierających azbest – Mg/rok (Mg = megagram </w:t>
      </w:r>
      <w:r w:rsidRPr="007276D6">
        <w:rPr>
          <w:rFonts w:ascii="Times New Roman" w:hAnsi="Times New Roman" w:cs="Times New Roman"/>
          <w:sz w:val="24"/>
          <w:szCs w:val="24"/>
          <w:lang w:eastAsia="pl-PL"/>
        </w:rPr>
        <w:br/>
        <w:t>= tona), 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/rok,</w:t>
      </w:r>
    </w:p>
    <w:p w:rsidR="00A6045E" w:rsidRPr="007276D6" w:rsidRDefault="00A6045E" w:rsidP="00905E5D">
      <w:pPr>
        <w:numPr>
          <w:ilvl w:val="0"/>
          <w:numId w:val="11"/>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Stopień usunięcia płyt azbestowo-cementowych (procentowa ilość usuniętych</w:t>
      </w:r>
    </w:p>
    <w:p w:rsidR="00A6045E" w:rsidRPr="007276D6" w:rsidRDefault="00A6045E" w:rsidP="00905E5D">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odpadów w stosunku do ilości zinwentaryzowanej w 2013 roku) - %,</w:t>
      </w:r>
    </w:p>
    <w:p w:rsidR="00A6045E" w:rsidRPr="007276D6" w:rsidRDefault="00A6045E" w:rsidP="00905E5D">
      <w:pPr>
        <w:numPr>
          <w:ilvl w:val="0"/>
          <w:numId w:val="11"/>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Stopień wykorzystania środków finansowych zaplanowanych na realizację</w:t>
      </w:r>
    </w:p>
    <w:p w:rsidR="00A6045E" w:rsidRPr="007276D6" w:rsidRDefault="00A6045E" w:rsidP="00905E5D">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„Programu” w danym roku - %,</w:t>
      </w:r>
    </w:p>
    <w:p w:rsidR="00A6045E" w:rsidRPr="007276D6" w:rsidRDefault="00A6045E" w:rsidP="00905E5D">
      <w:pPr>
        <w:numPr>
          <w:ilvl w:val="0"/>
          <w:numId w:val="11"/>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Ilość azbestu i wyrobów zawierających azbest pozostałych do usunięcia</w:t>
      </w:r>
    </w:p>
    <w:p w:rsidR="00A6045E" w:rsidRPr="007276D6" w:rsidRDefault="00A6045E" w:rsidP="00905E5D">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w przeliczeniu na 1 mieszkańca miejscowości (wskaźnik narażenia) Mg/mieszk, (Mg </w:t>
      </w:r>
      <w:r w:rsidRPr="007276D6">
        <w:rPr>
          <w:rFonts w:ascii="Times New Roman" w:hAnsi="Times New Roman" w:cs="Times New Roman"/>
          <w:sz w:val="24"/>
          <w:szCs w:val="24"/>
          <w:lang w:eastAsia="pl-PL"/>
        </w:rPr>
        <w:br/>
        <w:t>= megagram = tona)</w:t>
      </w:r>
    </w:p>
    <w:p w:rsidR="00A6045E" w:rsidRPr="007276D6" w:rsidRDefault="00A6045E" w:rsidP="00905E5D">
      <w:pPr>
        <w:numPr>
          <w:ilvl w:val="0"/>
          <w:numId w:val="11"/>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Nakłady poniesione na usunięcie odpadów zawierających azbest zł/rok.</w:t>
      </w:r>
    </w:p>
    <w:p w:rsidR="00A6045E" w:rsidRPr="007276D6" w:rsidRDefault="00A6045E" w:rsidP="008B4000">
      <w:pPr>
        <w:autoSpaceDE w:val="0"/>
        <w:autoSpaceDN w:val="0"/>
        <w:adjustRightInd w:val="0"/>
        <w:spacing w:after="0" w:line="360" w:lineRule="auto"/>
        <w:jc w:val="both"/>
        <w:rPr>
          <w:rFonts w:ascii="Times New Roman" w:hAnsi="Times New Roman" w:cs="Times New Roman"/>
          <w:sz w:val="24"/>
          <w:szCs w:val="24"/>
          <w:u w:val="single"/>
          <w:lang w:eastAsia="pl-PL"/>
        </w:rPr>
      </w:pPr>
    </w:p>
    <w:p w:rsidR="00A6045E" w:rsidRPr="007276D6" w:rsidRDefault="00A6045E" w:rsidP="008B4000">
      <w:pPr>
        <w:autoSpaceDE w:val="0"/>
        <w:autoSpaceDN w:val="0"/>
        <w:adjustRightInd w:val="0"/>
        <w:spacing w:after="0" w:line="360" w:lineRule="auto"/>
        <w:jc w:val="both"/>
        <w:rPr>
          <w:rFonts w:ascii="Times New Roman" w:hAnsi="Times New Roman" w:cs="Times New Roman"/>
          <w:sz w:val="24"/>
          <w:szCs w:val="24"/>
          <w:u w:val="single"/>
          <w:lang w:eastAsia="pl-PL"/>
        </w:rPr>
      </w:pPr>
      <w:r w:rsidRPr="007276D6">
        <w:rPr>
          <w:rFonts w:ascii="Times New Roman" w:hAnsi="Times New Roman" w:cs="Times New Roman"/>
          <w:sz w:val="24"/>
          <w:szCs w:val="24"/>
          <w:u w:val="single"/>
          <w:lang w:eastAsia="pl-PL"/>
        </w:rPr>
        <w:t>Wskaźniki świadomości społecznej</w:t>
      </w:r>
      <w:r>
        <w:rPr>
          <w:rFonts w:ascii="Times New Roman" w:hAnsi="Times New Roman" w:cs="Times New Roman"/>
          <w:sz w:val="24"/>
          <w:szCs w:val="24"/>
          <w:u w:val="single"/>
          <w:lang w:eastAsia="pl-PL"/>
        </w:rPr>
        <w:t>:</w:t>
      </w:r>
    </w:p>
    <w:p w:rsidR="00A6045E" w:rsidRPr="007276D6" w:rsidRDefault="00A6045E" w:rsidP="008B4000">
      <w:pPr>
        <w:numPr>
          <w:ilvl w:val="0"/>
          <w:numId w:val="12"/>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Ilość wniosków zgłaszanych przez mieszkańców dotyczących usunięcia azbestu</w:t>
      </w:r>
    </w:p>
    <w:p w:rsidR="00A6045E" w:rsidRPr="007276D6" w:rsidRDefault="00A6045E" w:rsidP="008B4000">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i wyrobów zawierających azbest – szt/rok</w:t>
      </w:r>
    </w:p>
    <w:p w:rsidR="00A6045E" w:rsidRPr="007276D6" w:rsidRDefault="00A6045E" w:rsidP="008B4000">
      <w:pPr>
        <w:numPr>
          <w:ilvl w:val="0"/>
          <w:numId w:val="12"/>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Ilość kampanii edukacyjnych, </w:t>
      </w:r>
    </w:p>
    <w:p w:rsidR="00A6045E" w:rsidRPr="007276D6" w:rsidRDefault="00A6045E" w:rsidP="008B4000">
      <w:pPr>
        <w:numPr>
          <w:ilvl w:val="0"/>
          <w:numId w:val="12"/>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Skuteczność kampanii edukacyjno – informacyjnych – opis</w:t>
      </w:r>
    </w:p>
    <w:p w:rsidR="00A6045E" w:rsidRPr="007276D6" w:rsidRDefault="00A6045E" w:rsidP="008B4000">
      <w:pPr>
        <w:numPr>
          <w:ilvl w:val="0"/>
          <w:numId w:val="12"/>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Szkolenie kadry administracyjnej jednostek samorządowych w zakresie</w:t>
      </w:r>
    </w:p>
    <w:p w:rsidR="00A6045E" w:rsidRPr="007276D6" w:rsidRDefault="00A6045E" w:rsidP="008B4000">
      <w:pPr>
        <w:autoSpaceDE w:val="0"/>
        <w:autoSpaceDN w:val="0"/>
        <w:adjustRightInd w:val="0"/>
        <w:spacing w:after="0" w:line="360" w:lineRule="auto"/>
        <w:ind w:left="720"/>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problematyki azbestowej – opis</w:t>
      </w:r>
    </w:p>
    <w:p w:rsidR="00A6045E" w:rsidRPr="007276D6" w:rsidRDefault="00A6045E" w:rsidP="00C02110">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p w:rsidR="00A6045E" w:rsidRPr="007276D6" w:rsidRDefault="00A6045E" w:rsidP="008B4000">
      <w:pPr>
        <w:pStyle w:val="Heading1"/>
        <w:numPr>
          <w:ilvl w:val="0"/>
          <w:numId w:val="1"/>
        </w:numPr>
        <w:spacing w:before="0" w:line="360" w:lineRule="auto"/>
        <w:jc w:val="both"/>
        <w:rPr>
          <w:rFonts w:ascii="Times New Roman" w:hAnsi="Times New Roman" w:cs="Times New Roman"/>
          <w:color w:val="000000"/>
          <w:sz w:val="24"/>
          <w:szCs w:val="24"/>
        </w:rPr>
      </w:pPr>
      <w:r w:rsidRPr="007276D6">
        <w:rPr>
          <w:rFonts w:ascii="Times New Roman" w:hAnsi="Times New Roman" w:cs="Times New Roman"/>
          <w:color w:val="000000"/>
          <w:sz w:val="24"/>
          <w:szCs w:val="24"/>
        </w:rPr>
        <w:t xml:space="preserve"> </w:t>
      </w:r>
      <w:bookmarkStart w:id="29" w:name="_Toc332613611"/>
      <w:r w:rsidRPr="007276D6">
        <w:rPr>
          <w:rFonts w:ascii="Times New Roman" w:hAnsi="Times New Roman" w:cs="Times New Roman"/>
          <w:color w:val="000000"/>
          <w:sz w:val="24"/>
          <w:szCs w:val="24"/>
        </w:rPr>
        <w:t>Finansowe aspekty realizacji programu, szacunek kosztów oraz źródła finansowania w tym zewnętrzne źródła finansowania</w:t>
      </w:r>
      <w:bookmarkEnd w:id="29"/>
    </w:p>
    <w:p w:rsidR="00A6045E" w:rsidRPr="007276D6" w:rsidRDefault="00A6045E" w:rsidP="001E2245">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1E2245">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Do szacunku kosztów usunięcia płyt azbestowo-cementowych z terenu Gminy Klonowa przyjęto, że ilość zinwentaryzowanych wyrobów zawierających azbest wynosi </w:t>
      </w:r>
      <w:r>
        <w:rPr>
          <w:rFonts w:ascii="Times New Roman" w:hAnsi="Times New Roman" w:cs="Times New Roman"/>
          <w:sz w:val="24"/>
          <w:szCs w:val="24"/>
          <w:lang w:eastAsia="pl-PL"/>
        </w:rPr>
        <w:t xml:space="preserve">około 2 109,57 Mg., czyli 191 779 </w:t>
      </w:r>
      <w:r w:rsidRPr="007276D6">
        <w:rPr>
          <w:rFonts w:ascii="Times New Roman" w:hAnsi="Times New Roman" w:cs="Times New Roman"/>
          <w:sz w:val="24"/>
          <w:szCs w:val="24"/>
          <w:lang w:eastAsia="pl-PL"/>
        </w:rPr>
        <w:t>m</w:t>
      </w:r>
      <w:r w:rsidRPr="007276D6">
        <w:rPr>
          <w:rFonts w:ascii="Times New Roman" w:hAnsi="Times New Roman" w:cs="Times New Roman"/>
          <w:sz w:val="24"/>
          <w:szCs w:val="24"/>
          <w:vertAlign w:val="superscript"/>
          <w:lang w:eastAsia="pl-PL"/>
        </w:rPr>
        <w:t>2.</w:t>
      </w:r>
    </w:p>
    <w:p w:rsidR="00A6045E" w:rsidRPr="007276D6" w:rsidRDefault="00A6045E" w:rsidP="001E2245">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Założono, że średni koszt demontażu, transportu i unieszkodliwienia odpadów zawierających azbest na składowisku wynosi 1 600 zł za 1 Mg </w:t>
      </w:r>
      <w:r>
        <w:rPr>
          <w:rFonts w:ascii="Times New Roman" w:hAnsi="Times New Roman" w:cs="Times New Roman"/>
          <w:sz w:val="24"/>
          <w:szCs w:val="24"/>
          <w:lang w:eastAsia="pl-PL"/>
        </w:rPr>
        <w:t xml:space="preserve">(dla obliczeń przyjęto, że </w:t>
      </w:r>
      <w:r w:rsidRPr="007276D6">
        <w:rPr>
          <w:rFonts w:ascii="Times New Roman" w:hAnsi="Times New Roman" w:cs="Times New Roman"/>
          <w:b/>
          <w:bCs/>
          <w:sz w:val="24"/>
          <w:szCs w:val="24"/>
          <w:u w:val="single"/>
          <w:lang w:eastAsia="pl-PL"/>
        </w:rPr>
        <w:t>1 m</w:t>
      </w:r>
      <w:r w:rsidRPr="007276D6">
        <w:rPr>
          <w:rFonts w:ascii="Times New Roman" w:hAnsi="Times New Roman" w:cs="Times New Roman"/>
          <w:b/>
          <w:bCs/>
          <w:sz w:val="24"/>
          <w:szCs w:val="24"/>
          <w:u w:val="single"/>
          <w:vertAlign w:val="superscript"/>
          <w:lang w:eastAsia="pl-PL"/>
        </w:rPr>
        <w:t xml:space="preserve">2 </w:t>
      </w:r>
      <w:r w:rsidRPr="007276D6">
        <w:rPr>
          <w:rFonts w:ascii="Times New Roman" w:hAnsi="Times New Roman" w:cs="Times New Roman"/>
          <w:b/>
          <w:bCs/>
          <w:sz w:val="24"/>
          <w:szCs w:val="24"/>
          <w:u w:val="single"/>
          <w:lang w:eastAsia="pl-PL"/>
        </w:rPr>
        <w:t xml:space="preserve">– płyty falistej waży 11 kg, </w:t>
      </w:r>
      <w:r w:rsidRPr="007276D6">
        <w:rPr>
          <w:rFonts w:ascii="Times New Roman" w:hAnsi="Times New Roman" w:cs="Times New Roman"/>
          <w:sz w:val="24"/>
          <w:szCs w:val="24"/>
          <w:lang w:eastAsia="pl-PL"/>
        </w:rPr>
        <w:t>a płyta ma wymiary w przybliżeniu 1,25 m x 1,10 m) Średni koszt został wyliczony na podstawie informacji uzyskanych od przedsiębiorstw uprawnionych do usuwania i unieszkodliwiania azbestu.</w:t>
      </w:r>
    </w:p>
    <w:p w:rsidR="00A6045E" w:rsidRPr="007276D6" w:rsidRDefault="00A6045E" w:rsidP="00DB6497">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Jako średni koszt zakupu i montażu nowego pokrycia dachowego przyjęto 70 zł za 1 m</w:t>
      </w:r>
      <w:r w:rsidRPr="007276D6">
        <w:rPr>
          <w:rFonts w:ascii="Times New Roman" w:hAnsi="Times New Roman" w:cs="Times New Roman"/>
          <w:sz w:val="24"/>
          <w:szCs w:val="24"/>
          <w:vertAlign w:val="superscript"/>
          <w:lang w:eastAsia="pl-PL"/>
        </w:rPr>
        <w:t xml:space="preserve">2 </w:t>
      </w:r>
      <w:r w:rsidRPr="007276D6">
        <w:rPr>
          <w:rFonts w:ascii="Times New Roman" w:hAnsi="Times New Roman" w:cs="Times New Roman"/>
          <w:sz w:val="24"/>
          <w:szCs w:val="24"/>
          <w:lang w:eastAsia="pl-PL"/>
        </w:rPr>
        <w:t xml:space="preserve">nowego pokrycia wykonanego z blachodachówki. Cena ta została oszacowana na podstawie danych uzyskanych od producentów i firm dekarskich. W przypadku wykorzystania innych materiałów szacowane koszty mogą ulec zmianie. </w:t>
      </w:r>
    </w:p>
    <w:p w:rsidR="00A6045E" w:rsidRPr="007276D6" w:rsidRDefault="00A6045E" w:rsidP="007570B8">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Do szacunku kosztów nie wzięto pod uwagę wymiany rur wodociągowych i kanalizacyjnych ze względu na fakt, iż w trakcie badań nie został naukowo stwierdzony szkodliwy wpływ na zdrowie człowieka i środowisko naturalne azbestu wykorzystanego w rurach wodociągowych </w:t>
      </w:r>
      <w:r w:rsidRPr="007276D6">
        <w:rPr>
          <w:rFonts w:ascii="Times New Roman" w:hAnsi="Times New Roman" w:cs="Times New Roman"/>
          <w:sz w:val="24"/>
          <w:szCs w:val="24"/>
          <w:lang w:eastAsia="pl-PL"/>
        </w:rPr>
        <w:br/>
        <w:t>i kanalizacyjnych.</w:t>
      </w:r>
    </w:p>
    <w:p w:rsidR="00A6045E" w:rsidRPr="00D07183" w:rsidRDefault="00A6045E" w:rsidP="007570B8">
      <w:pPr>
        <w:autoSpaceDE w:val="0"/>
        <w:autoSpaceDN w:val="0"/>
        <w:adjustRightInd w:val="0"/>
        <w:spacing w:after="0" w:line="360" w:lineRule="auto"/>
        <w:jc w:val="both"/>
        <w:rPr>
          <w:rFonts w:ascii="Times New Roman" w:hAnsi="Times New Roman" w:cs="Times New Roman"/>
          <w:sz w:val="24"/>
          <w:szCs w:val="24"/>
          <w:u w:val="single"/>
          <w:lang w:eastAsia="pl-PL"/>
        </w:rPr>
      </w:pPr>
      <w:r w:rsidRPr="00D07183">
        <w:rPr>
          <w:rFonts w:ascii="Times New Roman" w:hAnsi="Times New Roman" w:cs="Times New Roman"/>
          <w:sz w:val="24"/>
          <w:szCs w:val="24"/>
          <w:u w:val="single"/>
          <w:lang w:eastAsia="pl-PL"/>
        </w:rPr>
        <w:t xml:space="preserve">Łączny koszt usunięcia płyt azbestowo-cementowych z terenu Gminy Klonowa wynosi </w:t>
      </w:r>
      <w:r w:rsidRPr="00D07183">
        <w:rPr>
          <w:rFonts w:ascii="Times New Roman" w:hAnsi="Times New Roman" w:cs="Times New Roman"/>
          <w:sz w:val="24"/>
          <w:szCs w:val="24"/>
          <w:u w:val="single"/>
          <w:lang w:eastAsia="pl-PL"/>
        </w:rPr>
        <w:br/>
        <w:t>ok 3 375 312,00</w:t>
      </w:r>
      <w:r>
        <w:rPr>
          <w:rFonts w:ascii="Times New Roman" w:hAnsi="Times New Roman" w:cs="Times New Roman"/>
          <w:sz w:val="24"/>
          <w:szCs w:val="24"/>
          <w:u w:val="single"/>
          <w:lang w:eastAsia="pl-PL"/>
        </w:rPr>
        <w:t xml:space="preserve"> złotych (</w:t>
      </w:r>
      <w:r w:rsidRPr="00D07183">
        <w:rPr>
          <w:rFonts w:ascii="Times New Roman" w:hAnsi="Times New Roman" w:cs="Times New Roman"/>
          <w:sz w:val="24"/>
          <w:szCs w:val="24"/>
          <w:u w:val="single"/>
          <w:lang w:eastAsia="pl-PL"/>
        </w:rPr>
        <w:t>trzy miliony trzysta siedemdziesiąt pięć ty</w:t>
      </w:r>
      <w:r>
        <w:rPr>
          <w:rFonts w:ascii="Times New Roman" w:hAnsi="Times New Roman" w:cs="Times New Roman"/>
          <w:sz w:val="24"/>
          <w:szCs w:val="24"/>
          <w:u w:val="single"/>
          <w:lang w:eastAsia="pl-PL"/>
        </w:rPr>
        <w:t>sięcy trzysta dwanaście złotych)</w:t>
      </w:r>
      <w:r w:rsidRPr="00D07183">
        <w:rPr>
          <w:rFonts w:ascii="Times New Roman" w:hAnsi="Times New Roman" w:cs="Times New Roman"/>
          <w:sz w:val="24"/>
          <w:szCs w:val="24"/>
          <w:u w:val="single"/>
          <w:lang w:eastAsia="pl-PL"/>
        </w:rPr>
        <w:t xml:space="preserve"> a zakup i montaż</w:t>
      </w:r>
      <w:r>
        <w:rPr>
          <w:rFonts w:ascii="Times New Roman" w:hAnsi="Times New Roman" w:cs="Times New Roman"/>
          <w:sz w:val="24"/>
          <w:szCs w:val="24"/>
          <w:u w:val="single"/>
          <w:lang w:eastAsia="pl-PL"/>
        </w:rPr>
        <w:t xml:space="preserve"> nowych pokryć dachowych wynosi 13 424 390,00 złotych (trzynaście milionów czterysta dwadzieścia cztery tysiące trzysta dziewięćdziesiąt złotych).</w:t>
      </w:r>
    </w:p>
    <w:p w:rsidR="00A6045E" w:rsidRPr="007276D6" w:rsidRDefault="00A6045E" w:rsidP="007570B8">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4312A2">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Finansowanie zadań niniejszego programu ma być realizowane z środków własnych właścicieli nieruchomości. Ponadto możliwe jest uzyskanie pomocy z budżetów gminnych, Wojewódzkiego Funduszu Ochrony Środowiska i Gospodarki Wodnej oraz innych pomocy kredytowych m.in. środków pomocowych Unii Europejskiej.</w:t>
      </w:r>
    </w:p>
    <w:p w:rsidR="00A6045E" w:rsidRPr="007276D6" w:rsidRDefault="00A6045E" w:rsidP="00905E5D">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 Polsce występują najczęściej następujące formy finansowania inwestycji w zakresie</w:t>
      </w:r>
    </w:p>
    <w:p w:rsidR="00A6045E" w:rsidRPr="007276D6" w:rsidRDefault="00A6045E" w:rsidP="00905E5D">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gospodarki odpadami:</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fundusze własne inwestorów;</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pożyczki, dotacje i dopłaty do oprocentowania preferencyjnych kredytów udzielane</w:t>
      </w:r>
    </w:p>
    <w:p w:rsidR="00A6045E" w:rsidRPr="007276D6" w:rsidRDefault="00A6045E" w:rsidP="00905E5D">
      <w:pPr>
        <w:pStyle w:val="ListParagraph"/>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przez Narodowy i Wojewódzkie Fundusze Ochrony Środowiska i Gospodarki</w:t>
      </w:r>
    </w:p>
    <w:p w:rsidR="00A6045E" w:rsidRPr="007276D6" w:rsidRDefault="00A6045E" w:rsidP="00905E5D">
      <w:pPr>
        <w:pStyle w:val="ListParagraph"/>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Wodnej;</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kredyty preferencyjne udzielane np. przez Bank Ochrony Środowiska (BOŚ S.A.) </w:t>
      </w:r>
      <w:r w:rsidRPr="007276D6">
        <w:rPr>
          <w:rFonts w:ascii="Times New Roman" w:hAnsi="Times New Roman" w:cs="Times New Roman"/>
          <w:sz w:val="24"/>
          <w:szCs w:val="24"/>
          <w:lang w:eastAsia="pl-PL"/>
        </w:rPr>
        <w:br/>
        <w:t>z dopłatami do oprocentowania,</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 kredyty komercyjne;</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kredyty konsorcjalne;</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zagraniczna pomoc finansowa udzielana poprzez fundacje i programy pomocowe;</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 kredyty międzynarodowych instytucji finansowych;</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kredyty i pożyczki udzielane przez banki komercyjne;</w:t>
      </w:r>
    </w:p>
    <w:p w:rsidR="00A6045E" w:rsidRPr="007276D6" w:rsidRDefault="00A6045E" w:rsidP="00905E5D">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leasing.</w:t>
      </w:r>
    </w:p>
    <w:p w:rsidR="00A6045E" w:rsidRPr="007276D6" w:rsidRDefault="00A6045E" w:rsidP="00905E5D">
      <w:pPr>
        <w:pStyle w:val="ListParagraph"/>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6F704C">
      <w:pPr>
        <w:pStyle w:val="ListParagraph"/>
        <w:numPr>
          <w:ilvl w:val="0"/>
          <w:numId w:val="31"/>
        </w:numPr>
        <w:autoSpaceDE w:val="0"/>
        <w:autoSpaceDN w:val="0"/>
        <w:adjustRightInd w:val="0"/>
        <w:spacing w:after="0" w:line="360" w:lineRule="auto"/>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Możliwości pozyskiwania środków na unieszkodliwianie wyrobów azbestowych dla osób fizycznych</w:t>
      </w:r>
    </w:p>
    <w:p w:rsidR="00A6045E" w:rsidRPr="007276D6" w:rsidRDefault="00A6045E" w:rsidP="00E7600A">
      <w:pPr>
        <w:pStyle w:val="ListParagraph"/>
        <w:autoSpaceDE w:val="0"/>
        <w:autoSpaceDN w:val="0"/>
        <w:adjustRightInd w:val="0"/>
        <w:spacing w:after="0" w:line="360" w:lineRule="auto"/>
        <w:rPr>
          <w:rFonts w:ascii="Times New Roman" w:hAnsi="Times New Roman" w:cs="Times New Roman"/>
          <w:b/>
          <w:bCs/>
          <w:sz w:val="24"/>
          <w:szCs w:val="24"/>
          <w:lang w:eastAsia="pl-PL"/>
        </w:rPr>
      </w:pPr>
    </w:p>
    <w:p w:rsidR="00A6045E" w:rsidRPr="003E4FF1" w:rsidRDefault="00A6045E" w:rsidP="00BE3A01">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Wojewódzki Fundusz Ochrony Środowiska i Gospodarki Wodnej w Łodzi w programie priorytetowym dotyczącym przedsięwzięć w zakresie ochrony ziemi dla osób fizycznych uruchomił dotacje na częściowe spłaty kapitału kredytów bankowych przeznaczonych na realizację zadań związanych z usuwaniem wyrobów zawierających azbest.</w:t>
      </w:r>
      <w:r>
        <w:rPr>
          <w:rFonts w:ascii="Times New Roman" w:hAnsi="Times New Roman" w:cs="Times New Roman"/>
          <w:sz w:val="24"/>
          <w:szCs w:val="24"/>
          <w:lang w:eastAsia="pl-PL"/>
        </w:rPr>
        <w:t xml:space="preserve"> </w:t>
      </w:r>
      <w:r w:rsidRPr="007276D6">
        <w:rPr>
          <w:rFonts w:ascii="Times New Roman" w:hAnsi="Times New Roman" w:cs="Times New Roman"/>
          <w:sz w:val="24"/>
          <w:szCs w:val="24"/>
          <w:lang w:eastAsia="pl-PL"/>
        </w:rPr>
        <w:t>Wnioski o dotację z przeznaczeniem na częściową spłatę kapitału kr</w:t>
      </w:r>
      <w:r>
        <w:rPr>
          <w:rFonts w:ascii="Times New Roman" w:hAnsi="Times New Roman" w:cs="Times New Roman"/>
          <w:sz w:val="24"/>
          <w:szCs w:val="24"/>
          <w:lang w:eastAsia="pl-PL"/>
        </w:rPr>
        <w:t>edytu bankowego można składać w </w:t>
      </w:r>
      <w:r w:rsidRPr="007276D6">
        <w:rPr>
          <w:rFonts w:ascii="Times New Roman" w:hAnsi="Times New Roman" w:cs="Times New Roman"/>
          <w:sz w:val="24"/>
          <w:szCs w:val="24"/>
          <w:lang w:eastAsia="pl-PL"/>
        </w:rPr>
        <w:t xml:space="preserve">bankach, które mają zawartą z WFOŚiGW umowę o współpracy. Dotacja ta przeznaczona jest na częściową spłatę kapitału kredytu. </w:t>
      </w:r>
      <w:r w:rsidRPr="003E4FF1">
        <w:rPr>
          <w:rFonts w:ascii="Times New Roman" w:hAnsi="Times New Roman" w:cs="Times New Roman"/>
          <w:sz w:val="24"/>
          <w:szCs w:val="24"/>
          <w:lang w:eastAsia="pl-PL"/>
        </w:rPr>
        <w:t xml:space="preserve">Koszty kwalifikowalne (demontaż, przygotowanie do transportu załadunek oraz transport, rozładunek, a także przekazanie wyrobów zawierających azbest do unieszkodliwienia metodami dopuszczalnymi do </w:t>
      </w:r>
      <w:r>
        <w:rPr>
          <w:rFonts w:ascii="Times New Roman" w:hAnsi="Times New Roman" w:cs="Times New Roman"/>
          <w:sz w:val="24"/>
          <w:szCs w:val="24"/>
          <w:lang w:eastAsia="pl-PL"/>
        </w:rPr>
        <w:t>stosowania w </w:t>
      </w:r>
      <w:r w:rsidRPr="003E4FF1">
        <w:rPr>
          <w:rFonts w:ascii="Times New Roman" w:hAnsi="Times New Roman" w:cs="Times New Roman"/>
          <w:sz w:val="24"/>
          <w:szCs w:val="24"/>
          <w:lang w:eastAsia="pl-PL"/>
        </w:rPr>
        <w:t>Polsce) nie mogą przekroczyć 1000 zł za 1 tonę kompleksowej usługi polegającej na usunięciu i unieszkodliwieniu wyrobów azbestowych. Dotacja nie może przekroczyć 99 % kosztów kwalifikowalnych.</w:t>
      </w:r>
    </w:p>
    <w:p w:rsidR="00A6045E" w:rsidRPr="007276D6" w:rsidRDefault="00A6045E" w:rsidP="00BE3A01">
      <w:pPr>
        <w:autoSpaceDE w:val="0"/>
        <w:autoSpaceDN w:val="0"/>
        <w:adjustRightInd w:val="0"/>
        <w:spacing w:after="0" w:line="360" w:lineRule="auto"/>
        <w:jc w:val="both"/>
        <w:rPr>
          <w:rFonts w:ascii="Times New Roman" w:hAnsi="Times New Roman" w:cs="Times New Roman"/>
          <w:b/>
          <w:bCs/>
          <w:sz w:val="24"/>
          <w:szCs w:val="24"/>
          <w:lang w:eastAsia="pl-PL"/>
        </w:rPr>
      </w:pPr>
    </w:p>
    <w:p w:rsidR="00A6045E" w:rsidRPr="007276D6" w:rsidRDefault="00A6045E" w:rsidP="006F704C">
      <w:pPr>
        <w:pStyle w:val="ListParagraph"/>
        <w:numPr>
          <w:ilvl w:val="0"/>
          <w:numId w:val="31"/>
        </w:numPr>
        <w:autoSpaceDE w:val="0"/>
        <w:autoSpaceDN w:val="0"/>
        <w:adjustRightInd w:val="0"/>
        <w:spacing w:after="0" w:line="360" w:lineRule="auto"/>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Możliwości pozyskiwania środków na unieszkodliwianie wyrobów azbestowych dla JST</w:t>
      </w:r>
    </w:p>
    <w:p w:rsidR="00A6045E" w:rsidRPr="007276D6" w:rsidRDefault="00A6045E" w:rsidP="00BE3A01">
      <w:pPr>
        <w:autoSpaceDE w:val="0"/>
        <w:autoSpaceDN w:val="0"/>
        <w:adjustRightInd w:val="0"/>
        <w:spacing w:after="0" w:line="360" w:lineRule="auto"/>
        <w:jc w:val="both"/>
        <w:rPr>
          <w:rFonts w:ascii="Times New Roman" w:hAnsi="Times New Roman" w:cs="Times New Roman"/>
          <w:b/>
          <w:bCs/>
          <w:sz w:val="24"/>
          <w:szCs w:val="24"/>
          <w:lang w:eastAsia="pl-PL"/>
        </w:rPr>
      </w:pPr>
    </w:p>
    <w:p w:rsidR="00A6045E" w:rsidRPr="007276D6" w:rsidRDefault="00A6045E" w:rsidP="00D62F95">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Narodowy Fundusz Ochrony Środowiska i Gospodarki Wodnej natomiast ogłosił program pod nazwą „Gospodarowanie odpadami innymi niż komunalne”. Zgodnie z założeniami części 2 o dofinansowanie mogą ubiegać się Jednostki Samorządu Terytorialnego. Wnioski składa się zgodnie z terminami określonymi przez WFOŚiGW (dotacja udzielana przez wojewódzkie fundusze ochrony środowiska i gospodarki wodnej z udziałem środków udostępnionych przez NFOŚiGW). Program ten jest wdrażany w latach 2010 – 2017.</w:t>
      </w:r>
    </w:p>
    <w:p w:rsidR="00A6045E" w:rsidRPr="007276D6" w:rsidRDefault="00A6045E" w:rsidP="00B909BD">
      <w:pPr>
        <w:autoSpaceDE w:val="0"/>
        <w:autoSpaceDN w:val="0"/>
        <w:adjustRightInd w:val="0"/>
        <w:spacing w:after="0" w:line="360" w:lineRule="auto"/>
        <w:jc w:val="both"/>
        <w:rPr>
          <w:rFonts w:ascii="Times New Roman" w:hAnsi="Times New Roman" w:cs="Times New Roman"/>
          <w:sz w:val="24"/>
          <w:szCs w:val="24"/>
          <w:lang w:eastAsia="pl-PL"/>
        </w:rPr>
      </w:pPr>
    </w:p>
    <w:p w:rsidR="00A6045E" w:rsidRPr="007276D6" w:rsidRDefault="00A6045E" w:rsidP="009736D7">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Warunki dofinansowania udzielanego przez WFOŚiGW z udziałem środków NFOŚiGW:</w:t>
      </w:r>
    </w:p>
    <w:p w:rsidR="00A6045E" w:rsidRPr="007276D6" w:rsidRDefault="00A6045E" w:rsidP="006F704C">
      <w:pPr>
        <w:numPr>
          <w:ilvl w:val="1"/>
          <w:numId w:val="29"/>
        </w:numPr>
        <w:autoSpaceDE w:val="0"/>
        <w:autoSpaceDN w:val="0"/>
        <w:adjustRightInd w:val="0"/>
        <w:spacing w:after="0" w:line="360" w:lineRule="auto"/>
        <w:ind w:left="709"/>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kwota dofinansowania przedsięwzięcia wynosi do 100 % jego kosztów kwalifikowanych, w tym do 50 % kosztów kwalifikowanych, ze środków udostępnionych przez NFOŚiGW, w formie dotacji;</w:t>
      </w:r>
    </w:p>
    <w:p w:rsidR="00A6045E" w:rsidRPr="007276D6" w:rsidRDefault="00A6045E" w:rsidP="006F704C">
      <w:pPr>
        <w:numPr>
          <w:ilvl w:val="1"/>
          <w:numId w:val="29"/>
        </w:numPr>
        <w:autoSpaceDE w:val="0"/>
        <w:autoSpaceDN w:val="0"/>
        <w:adjustRightInd w:val="0"/>
        <w:spacing w:after="0" w:line="360" w:lineRule="auto"/>
        <w:ind w:left="709"/>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kwota dofinansowania udzielanego ze środków udostępnionych przez NFOŚiGW </w:t>
      </w:r>
      <w:r w:rsidRPr="007276D6">
        <w:rPr>
          <w:rFonts w:ascii="Times New Roman" w:hAnsi="Times New Roman" w:cs="Times New Roman"/>
          <w:sz w:val="24"/>
          <w:szCs w:val="24"/>
          <w:lang w:eastAsia="pl-PL"/>
        </w:rPr>
        <w:br/>
        <w:t>w ramach realizacji umowy udostepnienia środków nie może przekroczyć iloczynu 400 zł i sumy całkowitego efektu ekologicznego, wyrażonego w Mg unieszkodliwionych odpadów zawierających azbest;</w:t>
      </w:r>
    </w:p>
    <w:p w:rsidR="00A6045E" w:rsidRPr="007276D6" w:rsidRDefault="00A6045E" w:rsidP="006F704C">
      <w:pPr>
        <w:numPr>
          <w:ilvl w:val="1"/>
          <w:numId w:val="29"/>
        </w:numPr>
        <w:autoSpaceDE w:val="0"/>
        <w:autoSpaceDN w:val="0"/>
        <w:adjustRightInd w:val="0"/>
        <w:spacing w:after="0" w:line="360" w:lineRule="auto"/>
        <w:ind w:left="709"/>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minimalne łączne zaangażowanie środków WFOŚiGW w realizacje niniejszego programu priorytetowego stanowi 35% kosztów kwalifikowanych;</w:t>
      </w:r>
    </w:p>
    <w:p w:rsidR="00A6045E" w:rsidRPr="007276D6" w:rsidRDefault="00A6045E" w:rsidP="006F704C">
      <w:pPr>
        <w:numPr>
          <w:ilvl w:val="1"/>
          <w:numId w:val="29"/>
        </w:numPr>
        <w:autoSpaceDE w:val="0"/>
        <w:autoSpaceDN w:val="0"/>
        <w:adjustRightInd w:val="0"/>
        <w:spacing w:after="0" w:line="360" w:lineRule="auto"/>
        <w:ind w:left="709"/>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przedsięwzięcie zlokalizowane jest na terenie gminy, w której została przeprowadzona inwentaryzacja wyrobów zawierających azbest.</w:t>
      </w:r>
    </w:p>
    <w:p w:rsidR="00A6045E" w:rsidRPr="007276D6" w:rsidRDefault="00A6045E" w:rsidP="009B627D">
      <w:pPr>
        <w:autoSpaceDE w:val="0"/>
        <w:autoSpaceDN w:val="0"/>
        <w:adjustRightInd w:val="0"/>
        <w:spacing w:after="0" w:line="360" w:lineRule="auto"/>
        <w:ind w:left="709"/>
        <w:jc w:val="both"/>
        <w:rPr>
          <w:rFonts w:ascii="Times New Roman" w:hAnsi="Times New Roman" w:cs="Times New Roman"/>
          <w:sz w:val="24"/>
          <w:szCs w:val="24"/>
          <w:lang w:eastAsia="pl-PL"/>
        </w:rPr>
      </w:pPr>
    </w:p>
    <w:p w:rsidR="00A6045E" w:rsidRPr="007276D6" w:rsidRDefault="00A6045E" w:rsidP="00D2486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Wojewódzki Fundusz Ochrony Środowiska i Gospodarki Wodnej w Łodzi w ramach priorytetów dziedzinowych (tu: działanie OZ 4.2. Gospodarka odpadami i ochrona powierzchni ziemi) uruchamia również dofinansowanie dla jednostek samorządu terytorialnego do wysokości 99% całkowitego kosztu zadania z zakresu usuwania wyrobów zawierających azbest na terenie województwa łódzkiego z środków własnych.</w:t>
      </w:r>
    </w:p>
    <w:p w:rsidR="00A6045E" w:rsidRPr="007276D6" w:rsidRDefault="00A6045E" w:rsidP="00D2486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 </w:t>
      </w:r>
    </w:p>
    <w:p w:rsidR="00A6045E" w:rsidRPr="007276D6" w:rsidRDefault="00A6045E" w:rsidP="008B4000">
      <w:pPr>
        <w:pStyle w:val="Heading1"/>
        <w:numPr>
          <w:ilvl w:val="0"/>
          <w:numId w:val="1"/>
        </w:numPr>
        <w:spacing w:before="0" w:line="360" w:lineRule="auto"/>
        <w:jc w:val="both"/>
        <w:rPr>
          <w:rFonts w:ascii="Times New Roman" w:hAnsi="Times New Roman" w:cs="Times New Roman"/>
          <w:color w:val="000000"/>
          <w:sz w:val="24"/>
          <w:szCs w:val="24"/>
        </w:rPr>
      </w:pPr>
      <w:bookmarkStart w:id="30" w:name="_Toc332613612"/>
      <w:r w:rsidRPr="007276D6">
        <w:rPr>
          <w:rFonts w:ascii="Times New Roman" w:hAnsi="Times New Roman" w:cs="Times New Roman"/>
          <w:color w:val="000000"/>
          <w:sz w:val="24"/>
          <w:szCs w:val="24"/>
        </w:rPr>
        <w:t>Wstępna ocena oddziaływania na środowisko</w:t>
      </w:r>
      <w:bookmarkEnd w:id="30"/>
    </w:p>
    <w:p w:rsidR="00A6045E" w:rsidRPr="007276D6" w:rsidRDefault="00A6045E" w:rsidP="00EF7A3E">
      <w:pPr>
        <w:rPr>
          <w:rFonts w:ascii="Times New Roman" w:hAnsi="Times New Roman" w:cs="Times New Roman"/>
          <w:sz w:val="24"/>
          <w:szCs w:val="24"/>
        </w:rPr>
      </w:pPr>
    </w:p>
    <w:p w:rsidR="00A6045E" w:rsidRPr="007276D6" w:rsidRDefault="00A6045E" w:rsidP="00CD2A00">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Program usuwania i unieszkodliwiania wyrobów zawierających azbest z terenu gminy Klonowa realizuje cele i zadania wynikających z:</w:t>
      </w:r>
    </w:p>
    <w:p w:rsidR="00A6045E" w:rsidRPr="007276D6" w:rsidRDefault="00A6045E" w:rsidP="00CD2A00">
      <w:pPr>
        <w:numPr>
          <w:ilvl w:val="0"/>
          <w:numId w:val="1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Dyrektywy Rady 87/217/EWG z dnia 19 marca 1987 r. w sprawie ograniczania zanieczyszczenia środowiska azbestem i zapobiegania temu zanieczyszczeniu (Dz. Urz. WE L 85 z 28.03.1987, str. 40).</w:t>
      </w:r>
    </w:p>
    <w:p w:rsidR="00A6045E" w:rsidRPr="007276D6" w:rsidRDefault="00A6045E" w:rsidP="00CD2A00">
      <w:pPr>
        <w:numPr>
          <w:ilvl w:val="0"/>
          <w:numId w:val="18"/>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„Programu Oczyszczania Kraju z Azbestu na lata 2009-2032” ustanowionego w dniu 14 lipca 2009 r. uchwałą Rady Ministrów nr 122/2009 (M.P. 2009 Nr 50 poz. 735 </w:t>
      </w:r>
      <w:r w:rsidRPr="007276D6">
        <w:rPr>
          <w:rFonts w:ascii="Times New Roman" w:hAnsi="Times New Roman" w:cs="Times New Roman"/>
          <w:sz w:val="24"/>
          <w:szCs w:val="24"/>
          <w:lang w:eastAsia="pl-PL"/>
        </w:rPr>
        <w:br/>
        <w:t xml:space="preserve">z poź. zm – M.P. 2010 Nr 33 poz. 481) </w:t>
      </w:r>
    </w:p>
    <w:p w:rsidR="00A6045E" w:rsidRPr="007276D6" w:rsidRDefault="00A6045E" w:rsidP="005701FE">
      <w:pPr>
        <w:autoSpaceDE w:val="0"/>
        <w:autoSpaceDN w:val="0"/>
        <w:adjustRightInd w:val="0"/>
        <w:spacing w:after="0" w:line="240" w:lineRule="auto"/>
        <w:rPr>
          <w:rFonts w:ascii="Times New Roman" w:hAnsi="Times New Roman" w:cs="Times New Roman"/>
          <w:sz w:val="24"/>
          <w:szCs w:val="24"/>
          <w:lang w:eastAsia="pl-PL"/>
        </w:rPr>
      </w:pPr>
    </w:p>
    <w:p w:rsidR="00A6045E" w:rsidRPr="007276D6" w:rsidRDefault="00A6045E" w:rsidP="00CD2A00">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 Programie wskazane zostały szacunkowe koszty realizacji zadań oraz źródła finansowania. Bardzo ważnym zadaniem jest pozyskiwanie funduszy ze źródeł zewnętrznych na realizację Programu.</w:t>
      </w:r>
    </w:p>
    <w:p w:rsidR="00A6045E" w:rsidRPr="007276D6" w:rsidRDefault="00A6045E" w:rsidP="00CD2A00">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Rozwiązania przewidywane w Programie są zgodne z zasadą zrównoważonego rozwoju i nie powodują nieodwracalnych negatywnych oddziaływań transgranicznych i lokalnych.</w:t>
      </w:r>
    </w:p>
    <w:p w:rsidR="00A6045E" w:rsidRPr="007276D6" w:rsidRDefault="00A6045E" w:rsidP="00CD2A00">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Cele Programu:</w:t>
      </w:r>
    </w:p>
    <w:p w:rsidR="00A6045E" w:rsidRPr="007276D6" w:rsidRDefault="00A6045E" w:rsidP="00CD2A00">
      <w:pPr>
        <w:numPr>
          <w:ilvl w:val="0"/>
          <w:numId w:val="25"/>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oczyszczenie terenu gminy Klonowa z azbestu;</w:t>
      </w:r>
    </w:p>
    <w:p w:rsidR="00A6045E" w:rsidRPr="007276D6" w:rsidRDefault="00A6045E" w:rsidP="00CD2A00">
      <w:pPr>
        <w:numPr>
          <w:ilvl w:val="0"/>
          <w:numId w:val="25"/>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wyeliminowanie negatywnych skutków zdrowotnych u mieszkańców gminy;</w:t>
      </w:r>
    </w:p>
    <w:p w:rsidR="00A6045E" w:rsidRPr="007276D6" w:rsidRDefault="00A6045E" w:rsidP="00CD2A00">
      <w:pPr>
        <w:numPr>
          <w:ilvl w:val="0"/>
          <w:numId w:val="25"/>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eastAsia="SymbolMT" w:hAnsi="Times New Roman" w:cs="Times New Roman"/>
          <w:sz w:val="24"/>
          <w:szCs w:val="24"/>
          <w:lang w:eastAsia="pl-PL"/>
        </w:rPr>
        <w:t>l</w:t>
      </w:r>
      <w:r w:rsidRPr="007276D6">
        <w:rPr>
          <w:rFonts w:ascii="Times New Roman" w:hAnsi="Times New Roman" w:cs="Times New Roman"/>
          <w:sz w:val="24"/>
          <w:szCs w:val="24"/>
          <w:lang w:eastAsia="pl-PL"/>
        </w:rPr>
        <w:t>ikwidacja negatywnego oddziaływania azbestu na środowisko i dotrzymanie standardów jakości środowiska;</w:t>
      </w:r>
    </w:p>
    <w:p w:rsidR="00A6045E" w:rsidRPr="007276D6" w:rsidRDefault="00A6045E" w:rsidP="00CD2A00">
      <w:pPr>
        <w:numPr>
          <w:ilvl w:val="0"/>
          <w:numId w:val="25"/>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promowanie proekologicznych zachowań mieszkańców Gminy;</w:t>
      </w:r>
    </w:p>
    <w:p w:rsidR="00A6045E" w:rsidRPr="007276D6" w:rsidRDefault="00A6045E" w:rsidP="00905E5D">
      <w:pPr>
        <w:pStyle w:val="Standard"/>
        <w:tabs>
          <w:tab w:val="left" w:pos="720"/>
        </w:tabs>
        <w:rPr>
          <w:rFonts w:ascii="Times New Roman" w:hAnsi="Times New Roman" w:cs="Times New Roman"/>
        </w:rPr>
      </w:pPr>
      <w:r w:rsidRPr="007276D6">
        <w:rPr>
          <w:rFonts w:ascii="Times New Roman" w:hAnsi="Times New Roman" w:cs="Times New Roman"/>
          <w:lang w:eastAsia="pl-PL"/>
        </w:rPr>
        <w:t xml:space="preserve">są spójne z Polityką Ekologiczną Państwa, </w:t>
      </w:r>
      <w:r w:rsidRPr="007276D6">
        <w:rPr>
          <w:rFonts w:ascii="Times New Roman" w:hAnsi="Times New Roman" w:cs="Times New Roman"/>
        </w:rPr>
        <w:t>Programem Ochrony Środowiska Województwa Łódzkiego na lata 2007-2011 z perspektywą na lata 2012 – 2015 r., Planem Gospodarki Odpadami Województwa Łódzkiego 2012</w:t>
      </w:r>
      <w:r>
        <w:rPr>
          <w:rFonts w:ascii="Times New Roman" w:hAnsi="Times New Roman" w:cs="Times New Roman"/>
        </w:rPr>
        <w:t>.</w:t>
      </w:r>
    </w:p>
    <w:p w:rsidR="00A6045E" w:rsidRPr="007276D6" w:rsidRDefault="00A6045E" w:rsidP="00CA6199">
      <w:pPr>
        <w:spacing w:after="0" w:line="360" w:lineRule="auto"/>
        <w:jc w:val="both"/>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 xml:space="preserve">Oddziaływanie na powierzchnię ziemi (powierzchniowe utwory geologiczne, rzeźba terenu) - </w:t>
      </w:r>
      <w:r w:rsidRPr="007276D6">
        <w:rPr>
          <w:rFonts w:ascii="Times New Roman" w:hAnsi="Times New Roman" w:cs="Times New Roman"/>
          <w:sz w:val="24"/>
          <w:szCs w:val="24"/>
          <w:lang w:eastAsia="pl-PL"/>
        </w:rPr>
        <w:t>usuwanie azbestu i wyrobów zawierających azbest na terenie gminy nie spowoduje zagrożenia</w:t>
      </w:r>
      <w:r w:rsidRPr="007276D6">
        <w:rPr>
          <w:rFonts w:ascii="Times New Roman" w:hAnsi="Times New Roman" w:cs="Times New Roman"/>
          <w:b/>
          <w:bCs/>
          <w:sz w:val="24"/>
          <w:szCs w:val="24"/>
          <w:lang w:eastAsia="pl-PL"/>
        </w:rPr>
        <w:t xml:space="preserve"> </w:t>
      </w:r>
      <w:r w:rsidRPr="007276D6">
        <w:rPr>
          <w:rFonts w:ascii="Times New Roman" w:hAnsi="Times New Roman" w:cs="Times New Roman"/>
          <w:sz w:val="24"/>
          <w:szCs w:val="24"/>
          <w:lang w:eastAsia="pl-PL"/>
        </w:rPr>
        <w:t>powierzchni ziemi.</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Oddziaływanie na gleby</w:t>
      </w:r>
      <w:r w:rsidRPr="007276D6">
        <w:rPr>
          <w:rFonts w:ascii="Times New Roman" w:hAnsi="Times New Roman" w:cs="Times New Roman"/>
          <w:sz w:val="24"/>
          <w:szCs w:val="24"/>
          <w:lang w:eastAsia="pl-PL"/>
        </w:rPr>
        <w:t xml:space="preserve"> - wdrożenie „Programu…” nie spowoduje pogorszenia warunków</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agroekologicznych dla rozwoju rolnictwa w gminie.</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Oddziaływanie na zasoby przyrodnicze</w:t>
      </w:r>
      <w:r w:rsidRPr="007276D6">
        <w:rPr>
          <w:rFonts w:ascii="Times New Roman" w:hAnsi="Times New Roman" w:cs="Times New Roman"/>
          <w:sz w:val="24"/>
          <w:szCs w:val="24"/>
          <w:lang w:eastAsia="pl-PL"/>
        </w:rPr>
        <w:t xml:space="preserve"> – wdrożenie „Programu…” nie stwarza zagrożenia dla istniejących i planowanych form ochrony przyrody i krajobrazu. Transport odpadów </w:t>
      </w:r>
      <w:r w:rsidRPr="007276D6">
        <w:rPr>
          <w:rFonts w:ascii="Times New Roman" w:hAnsi="Times New Roman" w:cs="Times New Roman"/>
          <w:sz w:val="24"/>
          <w:szCs w:val="24"/>
          <w:lang w:eastAsia="pl-PL"/>
        </w:rPr>
        <w:br/>
        <w:t xml:space="preserve">z terenu gminy nie spowoduje istotnego oddziaływania na zasoby przyrodnicze </w:t>
      </w:r>
      <w:r w:rsidRPr="007276D6">
        <w:rPr>
          <w:rFonts w:ascii="Times New Roman" w:hAnsi="Times New Roman" w:cs="Times New Roman"/>
          <w:sz w:val="24"/>
          <w:szCs w:val="24"/>
          <w:lang w:eastAsia="pl-PL"/>
        </w:rPr>
        <w:br/>
        <w:t>w porównaniu z ruchem pozostałych pojazdów samochodowych.</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Oddziaływanie na lasy</w:t>
      </w:r>
      <w:r w:rsidRPr="007276D6">
        <w:rPr>
          <w:rFonts w:ascii="Times New Roman" w:hAnsi="Times New Roman" w:cs="Times New Roman"/>
          <w:sz w:val="24"/>
          <w:szCs w:val="24"/>
          <w:lang w:eastAsia="pl-PL"/>
        </w:rPr>
        <w:t xml:space="preserve"> - wdrożenie „Programu…” nie spowoduje również pogorszenia stanu ekosystemów leśnych. Likwidacja „dzikich” wysypisk, przyczyni się do poprawy estetyki terenów leśnych i lokalnie poprawi warunki ekologiczne.</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Oddziaływanie na jakość wód</w:t>
      </w:r>
      <w:r w:rsidRPr="007276D6">
        <w:rPr>
          <w:rFonts w:ascii="Times New Roman" w:hAnsi="Times New Roman" w:cs="Times New Roman"/>
          <w:sz w:val="24"/>
          <w:szCs w:val="24"/>
          <w:lang w:eastAsia="pl-PL"/>
        </w:rPr>
        <w:t xml:space="preserve"> (wody powierzchniowe i podziemne) – realizacja zadań wynikających z „Programu…” nie spowoduje pogorszenia stanu czystości wód. Transport odpadów na terenie Gminy nie spowoduje oddziaływania na wody powierzchniowe </w:t>
      </w:r>
      <w:r w:rsidRPr="007276D6">
        <w:rPr>
          <w:rFonts w:ascii="Times New Roman" w:hAnsi="Times New Roman" w:cs="Times New Roman"/>
          <w:sz w:val="24"/>
          <w:szCs w:val="24"/>
          <w:lang w:eastAsia="pl-PL"/>
        </w:rPr>
        <w:br/>
        <w:t>i podziemne (wyjątek stanowić mogą potencjalne sytuacje awaryjne, np. kolizje drogowe).</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Oddziaływanie na jakość powietrza, zdrowie ludzi</w:t>
      </w:r>
      <w:r w:rsidRPr="007276D6">
        <w:rPr>
          <w:rFonts w:ascii="Times New Roman" w:hAnsi="Times New Roman" w:cs="Times New Roman"/>
          <w:sz w:val="24"/>
          <w:szCs w:val="24"/>
          <w:lang w:eastAsia="pl-PL"/>
        </w:rPr>
        <w:t xml:space="preserve"> - wdrożenie „Programu…” spowoduje poprawę stanu czystości powietrza. Sukcesywne usuwanie azbestu i wyrobów zawierających azbest, zgodnie z harmonogramem przedstawionym w „Programie…”, będzie miało pozytywny wpływ na zmniejszenie narażanie mieszkańców na emisję włókien azbestu. Transport odpadów azbestu nie spowoduje zwiększenia emisji zanieczyszczeń do atmosfery oraz emisji hałasu komunikacyjnego.</w:t>
      </w:r>
    </w:p>
    <w:p w:rsidR="00A6045E" w:rsidRPr="007276D6" w:rsidRDefault="00A6045E" w:rsidP="00CA6199">
      <w:pPr>
        <w:spacing w:after="0" w:line="360" w:lineRule="auto"/>
        <w:jc w:val="both"/>
        <w:rPr>
          <w:rFonts w:ascii="Times New Roman" w:hAnsi="Times New Roman" w:cs="Times New Roman"/>
          <w:sz w:val="24"/>
          <w:szCs w:val="24"/>
          <w:lang w:eastAsia="pl-PL"/>
        </w:rPr>
      </w:pPr>
    </w:p>
    <w:p w:rsidR="00A6045E" w:rsidRPr="007276D6" w:rsidRDefault="00A6045E" w:rsidP="00F5279C">
      <w:pPr>
        <w:pStyle w:val="Caption"/>
        <w:keepNext/>
        <w:rPr>
          <w:rFonts w:ascii="Times New Roman" w:hAnsi="Times New Roman" w:cs="Times New Roman"/>
          <w:color w:val="auto"/>
          <w:sz w:val="24"/>
          <w:szCs w:val="24"/>
        </w:rPr>
      </w:pPr>
      <w:bookmarkStart w:id="31" w:name="_Toc332621420"/>
      <w:r w:rsidRPr="007276D6">
        <w:rPr>
          <w:rFonts w:ascii="Times New Roman" w:hAnsi="Times New Roman" w:cs="Times New Roman"/>
          <w:color w:val="auto"/>
          <w:sz w:val="24"/>
          <w:szCs w:val="24"/>
        </w:rPr>
        <w:t>Tab. 2. Analiza oddziaływań zadań programowych</w:t>
      </w:r>
      <w:bookmarkEnd w:id="31"/>
    </w:p>
    <w:tbl>
      <w:tblPr>
        <w:tblW w:w="9720" w:type="dxa"/>
        <w:jc w:val="center"/>
        <w:tblBorders>
          <w:top w:val="double" w:sz="4" w:space="0" w:color="595959"/>
          <w:left w:val="double" w:sz="4" w:space="0" w:color="595959"/>
          <w:bottom w:val="double" w:sz="4" w:space="0" w:color="595959"/>
          <w:right w:val="double" w:sz="4" w:space="0" w:color="595959"/>
          <w:insideH w:val="double" w:sz="4" w:space="0" w:color="595959"/>
          <w:insideV w:val="double" w:sz="4" w:space="0" w:color="595959"/>
        </w:tblBorders>
        <w:tblLook w:val="01E0"/>
      </w:tblPr>
      <w:tblGrid>
        <w:gridCol w:w="3240"/>
        <w:gridCol w:w="720"/>
        <w:gridCol w:w="540"/>
        <w:gridCol w:w="540"/>
        <w:gridCol w:w="540"/>
        <w:gridCol w:w="540"/>
        <w:gridCol w:w="640"/>
        <w:gridCol w:w="620"/>
        <w:gridCol w:w="540"/>
        <w:gridCol w:w="540"/>
        <w:gridCol w:w="720"/>
        <w:gridCol w:w="540"/>
      </w:tblGrid>
      <w:tr w:rsidR="00A6045E" w:rsidRPr="007276D6">
        <w:trPr>
          <w:jc w:val="center"/>
        </w:trPr>
        <w:tc>
          <w:tcPr>
            <w:tcW w:w="3240" w:type="dxa"/>
            <w:vMerge w:val="restart"/>
            <w:shd w:val="clear" w:color="auto" w:fill="548DD4"/>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Zadanie</w:t>
            </w:r>
          </w:p>
        </w:tc>
        <w:tc>
          <w:tcPr>
            <w:tcW w:w="6480" w:type="dxa"/>
            <w:gridSpan w:val="11"/>
            <w:shd w:val="clear" w:color="auto" w:fill="548DD4"/>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Element środowiska</w:t>
            </w:r>
          </w:p>
        </w:tc>
      </w:tr>
      <w:tr w:rsidR="00A6045E" w:rsidRPr="007276D6">
        <w:trPr>
          <w:cantSplit/>
          <w:trHeight w:val="1670"/>
          <w:jc w:val="center"/>
        </w:trPr>
        <w:tc>
          <w:tcPr>
            <w:tcW w:w="3240" w:type="dxa"/>
            <w:vMerge/>
            <w:vAlign w:val="center"/>
          </w:tcPr>
          <w:p w:rsidR="00A6045E" w:rsidRPr="007276D6" w:rsidRDefault="00A6045E" w:rsidP="00656534">
            <w:pPr>
              <w:spacing w:after="0" w:line="240" w:lineRule="auto"/>
              <w:jc w:val="center"/>
              <w:rPr>
                <w:rFonts w:ascii="Times New Roman" w:hAnsi="Times New Roman" w:cs="Times New Roman"/>
                <w:sz w:val="24"/>
                <w:szCs w:val="24"/>
                <w:lang w:eastAsia="pl-PL"/>
              </w:rPr>
            </w:pPr>
          </w:p>
        </w:tc>
        <w:tc>
          <w:tcPr>
            <w:tcW w:w="72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Różnorodność biologiczna</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Społeczeństwo</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Świta zwierząt</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Świat roślin</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Jakość wód</w:t>
            </w:r>
          </w:p>
        </w:tc>
        <w:tc>
          <w:tcPr>
            <w:tcW w:w="6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Jakość powietrza</w:t>
            </w:r>
          </w:p>
        </w:tc>
        <w:tc>
          <w:tcPr>
            <w:tcW w:w="62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Powierzchnia ziemi</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Krajobraz</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Klimat</w:t>
            </w:r>
          </w:p>
        </w:tc>
        <w:tc>
          <w:tcPr>
            <w:tcW w:w="72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Zasoby naturalne</w:t>
            </w:r>
          </w:p>
        </w:tc>
        <w:tc>
          <w:tcPr>
            <w:tcW w:w="540" w:type="dxa"/>
            <w:shd w:val="clear" w:color="auto" w:fill="B6DDE8"/>
            <w:textDirection w:val="btLr"/>
            <w:vAlign w:val="center"/>
          </w:tcPr>
          <w:p w:rsidR="00A6045E" w:rsidRPr="007276D6" w:rsidRDefault="00A6045E" w:rsidP="00656534">
            <w:pPr>
              <w:spacing w:after="0" w:line="240" w:lineRule="auto"/>
              <w:ind w:left="113" w:right="113"/>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Zabytki</w:t>
            </w:r>
          </w:p>
        </w:tc>
      </w:tr>
      <w:tr w:rsidR="00A6045E" w:rsidRPr="007276D6">
        <w:trPr>
          <w:jc w:val="center"/>
        </w:trPr>
        <w:tc>
          <w:tcPr>
            <w:tcW w:w="3240" w:type="dxa"/>
            <w:shd w:val="clear" w:color="auto" w:fill="999999"/>
            <w:vAlign w:val="center"/>
          </w:tcPr>
          <w:p w:rsidR="00A6045E" w:rsidRPr="007276D6" w:rsidRDefault="00A6045E" w:rsidP="00656534">
            <w:pPr>
              <w:spacing w:after="0" w:line="240" w:lineRule="auto"/>
              <w:jc w:val="center"/>
              <w:rPr>
                <w:rFonts w:ascii="Times New Roman" w:hAnsi="Times New Roman" w:cs="Times New Roman"/>
                <w:color w:val="FFFFFF"/>
                <w:sz w:val="24"/>
                <w:szCs w:val="24"/>
              </w:rPr>
            </w:pPr>
            <w:r w:rsidRPr="007276D6">
              <w:rPr>
                <w:rFonts w:ascii="Times New Roman" w:hAnsi="Times New Roman" w:cs="Times New Roman"/>
                <w:color w:val="FFFFFF"/>
                <w:sz w:val="24"/>
                <w:szCs w:val="24"/>
              </w:rPr>
              <w:t xml:space="preserve">Uchwalenie </w:t>
            </w:r>
            <w:r w:rsidRPr="007276D6">
              <w:rPr>
                <w:rFonts w:ascii="Times New Roman" w:hAnsi="Times New Roman" w:cs="Times New Roman"/>
                <w:color w:val="FFFFFF"/>
                <w:sz w:val="24"/>
                <w:szCs w:val="24"/>
                <w:lang w:eastAsia="pl-PL"/>
              </w:rPr>
              <w:t xml:space="preserve">Program usuwania </w:t>
            </w:r>
            <w:r w:rsidRPr="007276D6">
              <w:rPr>
                <w:rFonts w:ascii="Times New Roman" w:hAnsi="Times New Roman" w:cs="Times New Roman"/>
                <w:color w:val="FFFFFF"/>
                <w:sz w:val="24"/>
                <w:szCs w:val="24"/>
                <w:lang w:eastAsia="pl-PL"/>
              </w:rPr>
              <w:br/>
              <w:t>i unieszkodliwiania wyrobów zawierających azbest z terenu gminy Klonowa</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autoSpaceDE w:val="0"/>
              <w:autoSpaceDN w:val="0"/>
              <w:adjustRightInd w:val="0"/>
              <w:spacing w:after="0" w:line="240" w:lineRule="auto"/>
              <w:jc w:val="center"/>
              <w:rPr>
                <w:rFonts w:ascii="Times New Roman" w:hAnsi="Times New Roman" w:cs="Times New Roman"/>
                <w:color w:val="FFFFFF"/>
                <w:sz w:val="24"/>
                <w:szCs w:val="24"/>
                <w:lang w:eastAsia="pl-PL"/>
              </w:rPr>
            </w:pPr>
            <w:r w:rsidRPr="007276D6">
              <w:rPr>
                <w:rFonts w:ascii="Times New Roman" w:hAnsi="Times New Roman" w:cs="Times New Roman"/>
                <w:color w:val="FFFFFF"/>
                <w:sz w:val="24"/>
                <w:szCs w:val="24"/>
                <w:lang w:eastAsia="pl-PL"/>
              </w:rPr>
              <w:t xml:space="preserve">Utworzenie bazy danych </w:t>
            </w:r>
            <w:r w:rsidRPr="007276D6">
              <w:rPr>
                <w:rFonts w:ascii="Times New Roman" w:hAnsi="Times New Roman" w:cs="Times New Roman"/>
                <w:color w:val="FFFFFF"/>
                <w:sz w:val="24"/>
                <w:szCs w:val="24"/>
                <w:lang w:eastAsia="pl-PL"/>
              </w:rPr>
              <w:br/>
              <w:t>o lokalizacji, rodzaju i ilości wyrobów zawierających azbest na podstawie przeprowadzonej inwentaryzacji oraz ocenie stanu i możliwości ich bezpiecznego użytkowania</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autoSpaceDE w:val="0"/>
              <w:autoSpaceDN w:val="0"/>
              <w:adjustRightInd w:val="0"/>
              <w:spacing w:after="0" w:line="240" w:lineRule="auto"/>
              <w:jc w:val="center"/>
              <w:rPr>
                <w:rFonts w:ascii="Times New Roman" w:hAnsi="Times New Roman" w:cs="Times New Roman"/>
                <w:color w:val="FFFFFF"/>
                <w:sz w:val="24"/>
                <w:szCs w:val="24"/>
                <w:lang w:eastAsia="pl-PL"/>
              </w:rPr>
            </w:pPr>
            <w:r w:rsidRPr="007276D6">
              <w:rPr>
                <w:rFonts w:ascii="Times New Roman" w:hAnsi="Times New Roman" w:cs="Times New Roman"/>
                <w:color w:val="FFFFFF"/>
                <w:sz w:val="24"/>
                <w:szCs w:val="24"/>
                <w:lang w:eastAsia="pl-PL"/>
              </w:rPr>
              <w:t>Monitoring realizacji „Programu…” i okresowe raportowanie jego realizacji</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autoSpaceDE w:val="0"/>
              <w:autoSpaceDN w:val="0"/>
              <w:adjustRightInd w:val="0"/>
              <w:spacing w:after="0" w:line="240" w:lineRule="auto"/>
              <w:jc w:val="center"/>
              <w:rPr>
                <w:rFonts w:ascii="Times New Roman" w:hAnsi="Times New Roman" w:cs="Times New Roman"/>
                <w:color w:val="FFFFFF"/>
                <w:sz w:val="24"/>
                <w:szCs w:val="24"/>
                <w:lang w:eastAsia="pl-PL"/>
              </w:rPr>
            </w:pPr>
            <w:r w:rsidRPr="007276D6">
              <w:rPr>
                <w:rFonts w:ascii="Times New Roman" w:hAnsi="Times New Roman" w:cs="Times New Roman"/>
                <w:color w:val="FFFFFF"/>
                <w:sz w:val="24"/>
                <w:szCs w:val="24"/>
                <w:lang w:eastAsia="pl-PL"/>
              </w:rPr>
              <w:t xml:space="preserve">Aktualizacja bazy danych </w:t>
            </w:r>
            <w:r w:rsidRPr="007276D6">
              <w:rPr>
                <w:rFonts w:ascii="Times New Roman" w:hAnsi="Times New Roman" w:cs="Times New Roman"/>
                <w:color w:val="FFFFFF"/>
                <w:sz w:val="24"/>
                <w:szCs w:val="24"/>
                <w:lang w:eastAsia="pl-PL"/>
              </w:rPr>
              <w:br/>
              <w:t>o lokalizacji,</w:t>
            </w:r>
          </w:p>
          <w:p w:rsidR="00A6045E" w:rsidRPr="007276D6" w:rsidRDefault="00A6045E" w:rsidP="00656534">
            <w:pPr>
              <w:autoSpaceDE w:val="0"/>
              <w:autoSpaceDN w:val="0"/>
              <w:adjustRightInd w:val="0"/>
              <w:spacing w:after="0" w:line="240" w:lineRule="auto"/>
              <w:jc w:val="center"/>
              <w:rPr>
                <w:rFonts w:ascii="Times New Roman" w:hAnsi="Times New Roman" w:cs="Times New Roman"/>
                <w:color w:val="FFFFFF"/>
                <w:sz w:val="24"/>
                <w:szCs w:val="24"/>
                <w:lang w:eastAsia="pl-PL"/>
              </w:rPr>
            </w:pPr>
            <w:r w:rsidRPr="007276D6">
              <w:rPr>
                <w:rFonts w:ascii="Times New Roman" w:hAnsi="Times New Roman" w:cs="Times New Roman"/>
                <w:color w:val="FFFFFF"/>
                <w:sz w:val="24"/>
                <w:szCs w:val="24"/>
                <w:lang w:eastAsia="pl-PL"/>
              </w:rPr>
              <w:t>rodzaju i ilości wyrobów zawierających azbest</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autoSpaceDE w:val="0"/>
              <w:autoSpaceDN w:val="0"/>
              <w:adjustRightInd w:val="0"/>
              <w:spacing w:after="0" w:line="240" w:lineRule="auto"/>
              <w:jc w:val="center"/>
              <w:rPr>
                <w:rFonts w:ascii="Times New Roman" w:hAnsi="Times New Roman" w:cs="Times New Roman"/>
                <w:color w:val="FFFFFF"/>
                <w:sz w:val="24"/>
                <w:szCs w:val="24"/>
                <w:lang w:eastAsia="pl-PL"/>
              </w:rPr>
            </w:pPr>
            <w:r w:rsidRPr="007276D6">
              <w:rPr>
                <w:rFonts w:ascii="Times New Roman" w:hAnsi="Times New Roman" w:cs="Times New Roman"/>
                <w:color w:val="FFFFFF"/>
                <w:sz w:val="24"/>
                <w:szCs w:val="24"/>
                <w:lang w:eastAsia="pl-PL"/>
              </w:rPr>
              <w:t>Ocena stanu i możliwości bezpiecznego użytkowania wyrobów zawierających azbest</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autoSpaceDE w:val="0"/>
              <w:autoSpaceDN w:val="0"/>
              <w:adjustRightInd w:val="0"/>
              <w:spacing w:after="0" w:line="240" w:lineRule="auto"/>
              <w:jc w:val="center"/>
              <w:rPr>
                <w:rFonts w:ascii="Times New Roman" w:hAnsi="Times New Roman" w:cs="Times New Roman"/>
                <w:color w:val="FFFFFF"/>
                <w:sz w:val="24"/>
                <w:szCs w:val="24"/>
                <w:lang w:eastAsia="pl-PL"/>
              </w:rPr>
            </w:pPr>
            <w:r w:rsidRPr="007276D6">
              <w:rPr>
                <w:rFonts w:ascii="Times New Roman" w:hAnsi="Times New Roman" w:cs="Times New Roman"/>
                <w:color w:val="FFFFFF"/>
                <w:sz w:val="24"/>
                <w:szCs w:val="24"/>
                <w:lang w:eastAsia="pl-PL"/>
              </w:rPr>
              <w:t>Pozyskiwanie funduszy ze źródeł zewnętrznych na realizację „Programu…” oraz alokacja środków własny z budżetu gminy.</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spacing w:after="0" w:line="240" w:lineRule="auto"/>
              <w:jc w:val="center"/>
              <w:rPr>
                <w:rFonts w:ascii="Times New Roman" w:hAnsi="Times New Roman" w:cs="Times New Roman"/>
                <w:color w:val="FFFFFF"/>
                <w:sz w:val="24"/>
                <w:szCs w:val="24"/>
              </w:rPr>
            </w:pPr>
            <w:r w:rsidRPr="007276D6">
              <w:rPr>
                <w:rFonts w:ascii="Times New Roman" w:hAnsi="Times New Roman" w:cs="Times New Roman"/>
                <w:color w:val="FFFFFF"/>
                <w:sz w:val="24"/>
                <w:szCs w:val="24"/>
              </w:rPr>
              <w:t xml:space="preserve">Usuwanie wyrobów zawierających azbest </w:t>
            </w:r>
            <w:r w:rsidRPr="007276D6">
              <w:rPr>
                <w:rFonts w:ascii="Times New Roman" w:hAnsi="Times New Roman" w:cs="Times New Roman"/>
                <w:color w:val="FFFFFF"/>
                <w:sz w:val="24"/>
                <w:szCs w:val="24"/>
              </w:rPr>
              <w:br/>
              <w:t xml:space="preserve">z budynków jednorodzinnych </w:t>
            </w:r>
            <w:r w:rsidRPr="007276D6">
              <w:rPr>
                <w:rFonts w:ascii="Times New Roman" w:hAnsi="Times New Roman" w:cs="Times New Roman"/>
                <w:color w:val="FFFFFF"/>
                <w:sz w:val="24"/>
                <w:szCs w:val="24"/>
              </w:rPr>
              <w:br/>
              <w:t xml:space="preserve">i gospodarskich oraz oczyszczania terenu </w:t>
            </w:r>
            <w:r w:rsidRPr="007276D6">
              <w:rPr>
                <w:rFonts w:ascii="Times New Roman" w:hAnsi="Times New Roman" w:cs="Times New Roman"/>
                <w:color w:val="FFFFFF"/>
                <w:sz w:val="24"/>
                <w:szCs w:val="24"/>
              </w:rPr>
              <w:br/>
              <w:t>z odpadów azbestowych</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spacing w:after="0" w:line="240" w:lineRule="auto"/>
              <w:jc w:val="center"/>
              <w:rPr>
                <w:rFonts w:ascii="Times New Roman" w:hAnsi="Times New Roman" w:cs="Times New Roman"/>
                <w:color w:val="FFFFFF"/>
                <w:sz w:val="24"/>
                <w:szCs w:val="24"/>
              </w:rPr>
            </w:pPr>
            <w:r w:rsidRPr="007276D6">
              <w:rPr>
                <w:rFonts w:ascii="Times New Roman" w:hAnsi="Times New Roman" w:cs="Times New Roman"/>
                <w:color w:val="FFFFFF"/>
                <w:sz w:val="24"/>
                <w:szCs w:val="24"/>
              </w:rPr>
              <w:t>Szkolenia lokalne</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spacing w:after="0" w:line="240" w:lineRule="auto"/>
              <w:jc w:val="center"/>
              <w:rPr>
                <w:rFonts w:ascii="Times New Roman" w:hAnsi="Times New Roman" w:cs="Times New Roman"/>
                <w:color w:val="FFFFFF"/>
                <w:sz w:val="24"/>
                <w:szCs w:val="24"/>
              </w:rPr>
            </w:pPr>
            <w:r w:rsidRPr="007276D6">
              <w:rPr>
                <w:rFonts w:ascii="Times New Roman" w:hAnsi="Times New Roman" w:cs="Times New Roman"/>
                <w:color w:val="FFFFFF"/>
                <w:sz w:val="24"/>
                <w:szCs w:val="24"/>
              </w:rPr>
              <w:t>Wywóz odpadów azbestowych</w:t>
            </w:r>
            <w:r w:rsidRPr="007276D6">
              <w:rPr>
                <w:rFonts w:ascii="Times New Roman" w:hAnsi="Times New Roman" w:cs="Times New Roman"/>
                <w:color w:val="FFFFFF"/>
                <w:sz w:val="24"/>
                <w:szCs w:val="24"/>
              </w:rPr>
              <w:br/>
              <w:t xml:space="preserve"> z terenu gminy na składowisko odpadów lub ich przetwarzanie</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r>
      <w:tr w:rsidR="00A6045E" w:rsidRPr="007276D6">
        <w:trPr>
          <w:jc w:val="center"/>
        </w:trPr>
        <w:tc>
          <w:tcPr>
            <w:tcW w:w="3240" w:type="dxa"/>
            <w:shd w:val="clear" w:color="auto" w:fill="999999"/>
            <w:vAlign w:val="center"/>
          </w:tcPr>
          <w:p w:rsidR="00A6045E" w:rsidRPr="007276D6" w:rsidRDefault="00A6045E" w:rsidP="00656534">
            <w:pPr>
              <w:spacing w:after="0" w:line="240" w:lineRule="auto"/>
              <w:jc w:val="center"/>
              <w:rPr>
                <w:rFonts w:ascii="Times New Roman" w:hAnsi="Times New Roman" w:cs="Times New Roman"/>
                <w:color w:val="FFFFFF"/>
                <w:sz w:val="24"/>
                <w:szCs w:val="24"/>
              </w:rPr>
            </w:pPr>
            <w:r w:rsidRPr="007276D6">
              <w:rPr>
                <w:rFonts w:ascii="Times New Roman" w:hAnsi="Times New Roman" w:cs="Times New Roman"/>
                <w:color w:val="FFFFFF"/>
                <w:sz w:val="24"/>
                <w:szCs w:val="24"/>
              </w:rPr>
              <w:t>Aktualizacja gminnego programu usuwania i unieszkodliwiania wyrobów zawierających azbest</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6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6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72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0</w:t>
            </w:r>
          </w:p>
        </w:tc>
        <w:tc>
          <w:tcPr>
            <w:tcW w:w="540" w:type="dxa"/>
            <w:vAlign w:val="center"/>
          </w:tcPr>
          <w:p w:rsidR="00A6045E" w:rsidRPr="007276D6" w:rsidRDefault="00A6045E" w:rsidP="00656534">
            <w:pPr>
              <w:spacing w:after="0" w:line="360" w:lineRule="auto"/>
              <w:jc w:val="center"/>
              <w:rPr>
                <w:rFonts w:ascii="Times New Roman" w:hAnsi="Times New Roman" w:cs="Times New Roman"/>
                <w:sz w:val="24"/>
                <w:szCs w:val="24"/>
                <w:lang w:eastAsia="pl-PL"/>
              </w:rPr>
            </w:pPr>
          </w:p>
        </w:tc>
      </w:tr>
    </w:tbl>
    <w:p w:rsidR="00A6045E" w:rsidRPr="007276D6" w:rsidRDefault="00A6045E" w:rsidP="00CA6199">
      <w:pPr>
        <w:spacing w:after="0" w:line="360" w:lineRule="auto"/>
        <w:jc w:val="both"/>
        <w:rPr>
          <w:rFonts w:ascii="Times New Roman" w:hAnsi="Times New Roman" w:cs="Times New Roman"/>
          <w:sz w:val="24"/>
          <w:szCs w:val="24"/>
          <w:lang w:eastAsia="pl-PL"/>
        </w:rPr>
      </w:pP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  </w:t>
      </w:r>
      <w:r w:rsidRPr="007276D6">
        <w:rPr>
          <w:rFonts w:ascii="Times New Roman" w:hAnsi="Times New Roman" w:cs="Times New Roman"/>
          <w:sz w:val="24"/>
          <w:szCs w:val="24"/>
          <w:lang w:eastAsia="pl-PL"/>
        </w:rPr>
        <w:t>oddziaływanie pozytywne</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   </w:t>
      </w:r>
      <w:r w:rsidRPr="007276D6">
        <w:rPr>
          <w:rFonts w:ascii="Times New Roman" w:hAnsi="Times New Roman" w:cs="Times New Roman"/>
          <w:sz w:val="24"/>
          <w:szCs w:val="24"/>
          <w:lang w:eastAsia="pl-PL"/>
        </w:rPr>
        <w:t>oddziaływanie negatywne</w:t>
      </w:r>
    </w:p>
    <w:p w:rsidR="00A6045E" w:rsidRPr="007276D6" w:rsidRDefault="00A6045E" w:rsidP="00CA6199">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0 </w:t>
      </w:r>
      <w:r>
        <w:rPr>
          <w:rFonts w:ascii="Times New Roman" w:hAnsi="Times New Roman" w:cs="Times New Roman"/>
          <w:sz w:val="24"/>
          <w:szCs w:val="24"/>
          <w:lang w:eastAsia="pl-PL"/>
        </w:rPr>
        <w:t xml:space="preserve">   </w:t>
      </w:r>
      <w:r w:rsidRPr="007276D6">
        <w:rPr>
          <w:rFonts w:ascii="Times New Roman" w:hAnsi="Times New Roman" w:cs="Times New Roman"/>
          <w:sz w:val="24"/>
          <w:szCs w:val="24"/>
          <w:lang w:eastAsia="pl-PL"/>
        </w:rPr>
        <w:t>brak oddziaływania</w:t>
      </w:r>
    </w:p>
    <w:p w:rsidR="00A6045E" w:rsidRPr="007276D6" w:rsidRDefault="00A6045E" w:rsidP="00CA6199">
      <w:pPr>
        <w:spacing w:after="0" w:line="360" w:lineRule="auto"/>
        <w:jc w:val="both"/>
        <w:rPr>
          <w:rFonts w:ascii="Times New Roman" w:hAnsi="Times New Roman" w:cs="Times New Roman"/>
          <w:sz w:val="24"/>
          <w:szCs w:val="24"/>
          <w:lang w:eastAsia="pl-PL"/>
        </w:rPr>
      </w:pPr>
    </w:p>
    <w:p w:rsidR="00A6045E" w:rsidRPr="007276D6" w:rsidRDefault="00A6045E" w:rsidP="00D01496">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 uwagi na prawie dwudziestoletni okres realizacji Programu należy liczyć się ze zmianami uwarunkowań prawnych, kosztów jednostkowych, zasad pozyskiwania środków finansowych, jak też sposobów bezpiecznego unieszkodliwiania azbestu.</w:t>
      </w:r>
    </w:p>
    <w:p w:rsidR="00A6045E" w:rsidRPr="007276D6" w:rsidRDefault="00A6045E" w:rsidP="00D01496">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lang w:eastAsia="pl-PL"/>
        </w:rPr>
        <w:t xml:space="preserve">W związku z powyższym, w okresie realizacji Programu, należy stale monitorować proces usuwania azbestu oraz zmiany uwarunkowań prawnych i ekonomicznych. Wyniki monitoringu powinny być zamieszczane w aktualizacji </w:t>
      </w:r>
      <w:r w:rsidRPr="007276D6">
        <w:rPr>
          <w:rFonts w:ascii="Times New Roman" w:hAnsi="Times New Roman" w:cs="Times New Roman"/>
          <w:sz w:val="24"/>
          <w:szCs w:val="24"/>
        </w:rPr>
        <w:t xml:space="preserve">gminnego programu usuwania </w:t>
      </w:r>
      <w:r w:rsidRPr="007276D6">
        <w:rPr>
          <w:rFonts w:ascii="Times New Roman" w:hAnsi="Times New Roman" w:cs="Times New Roman"/>
          <w:sz w:val="24"/>
          <w:szCs w:val="24"/>
        </w:rPr>
        <w:br/>
        <w:t>i unieszkodliwiania wyrobów zawierających azbest.</w:t>
      </w:r>
    </w:p>
    <w:p w:rsidR="00A6045E" w:rsidRPr="007276D6" w:rsidRDefault="00A6045E" w:rsidP="00D01496">
      <w:pPr>
        <w:spacing w:after="0" w:line="360" w:lineRule="auto"/>
        <w:jc w:val="both"/>
        <w:rPr>
          <w:rFonts w:ascii="Times New Roman" w:hAnsi="Times New Roman" w:cs="Times New Roman"/>
          <w:sz w:val="24"/>
          <w:szCs w:val="24"/>
        </w:rPr>
      </w:pPr>
    </w:p>
    <w:p w:rsidR="00A6045E" w:rsidRPr="007276D6" w:rsidRDefault="00A6045E" w:rsidP="008B4000">
      <w:pPr>
        <w:pStyle w:val="Heading1"/>
        <w:numPr>
          <w:ilvl w:val="0"/>
          <w:numId w:val="1"/>
        </w:numPr>
        <w:spacing w:before="0" w:line="360" w:lineRule="auto"/>
        <w:jc w:val="both"/>
        <w:rPr>
          <w:rFonts w:ascii="Times New Roman" w:hAnsi="Times New Roman" w:cs="Times New Roman"/>
          <w:color w:val="000000"/>
          <w:sz w:val="24"/>
          <w:szCs w:val="24"/>
        </w:rPr>
      </w:pPr>
      <w:bookmarkStart w:id="32" w:name="_Toc332613613"/>
      <w:r w:rsidRPr="007276D6">
        <w:rPr>
          <w:rFonts w:ascii="Times New Roman" w:hAnsi="Times New Roman" w:cs="Times New Roman"/>
          <w:color w:val="000000"/>
          <w:sz w:val="24"/>
          <w:szCs w:val="24"/>
        </w:rPr>
        <w:t>Harmonogram rzeczowy realizacji Programu</w:t>
      </w:r>
      <w:bookmarkEnd w:id="32"/>
    </w:p>
    <w:p w:rsidR="00A6045E" w:rsidRPr="007276D6" w:rsidRDefault="00A6045E" w:rsidP="001D5015">
      <w:pPr>
        <w:spacing w:after="0" w:line="360" w:lineRule="auto"/>
        <w:jc w:val="both"/>
        <w:rPr>
          <w:rFonts w:ascii="Times New Roman" w:hAnsi="Times New Roman" w:cs="Times New Roman"/>
          <w:sz w:val="24"/>
          <w:szCs w:val="24"/>
        </w:rPr>
      </w:pPr>
    </w:p>
    <w:p w:rsidR="00A6045E" w:rsidRPr="007276D6" w:rsidRDefault="00A6045E" w:rsidP="001D5015">
      <w:p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rPr>
        <w:t>Zgodnie z obowiązującymi przepisami prawnymi wyrobów zawierające azbest mogą być wykorzystywane w instalacjach lub urządzeniach nie dłużej niż do dnia 31 grudnia 2032 r.</w:t>
      </w:r>
    </w:p>
    <w:p w:rsidR="00A6045E" w:rsidRPr="007276D6" w:rsidRDefault="00A6045E" w:rsidP="002B7000">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Należy pamiętać, że zgodnie z dyrektywami Unii Europejskiej w pierwszej kolejności należy usunąć materiały azbestowe z obiektów użyteczności publicznej (szkoły, przedszkola, urzędy). Obowiązuje bezwzględny nakaz natychmiastowego usunięcia materiałów azbestowych z obiektów przetwórstwa rolno-spożywczego. Proces usuwania wyrobów zawierających azbest z terenu gminy Klonowa  powinien zostać zakończony do 2032 roku. Aby nie nastąpiło spiętrzenie prace proponuje się podzielić na trzy etapy:</w:t>
      </w:r>
    </w:p>
    <w:p w:rsidR="00A6045E" w:rsidRPr="00D27C83" w:rsidRDefault="00A6045E" w:rsidP="002B7000">
      <w:pPr>
        <w:pStyle w:val="ListParagraph"/>
        <w:numPr>
          <w:ilvl w:val="0"/>
          <w:numId w:val="13"/>
        </w:num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 xml:space="preserve">I etap: </w:t>
      </w:r>
      <w:r w:rsidRPr="00D27C83">
        <w:rPr>
          <w:rFonts w:ascii="Times New Roman" w:hAnsi="Times New Roman" w:cs="Times New Roman"/>
          <w:sz w:val="24"/>
          <w:szCs w:val="24"/>
        </w:rPr>
        <w:t>lata 2013 – 2015 usunięcie 10 % odpadów azbestu</w:t>
      </w:r>
    </w:p>
    <w:p w:rsidR="00A6045E" w:rsidRPr="00D27C83" w:rsidRDefault="00A6045E" w:rsidP="002B7000">
      <w:pPr>
        <w:pStyle w:val="ListParagraph"/>
        <w:numPr>
          <w:ilvl w:val="0"/>
          <w:numId w:val="13"/>
        </w:numPr>
        <w:spacing w:line="360" w:lineRule="auto"/>
        <w:jc w:val="both"/>
        <w:rPr>
          <w:rFonts w:ascii="Times New Roman" w:hAnsi="Times New Roman" w:cs="Times New Roman"/>
          <w:sz w:val="24"/>
          <w:szCs w:val="24"/>
        </w:rPr>
      </w:pPr>
      <w:r w:rsidRPr="00D27C83">
        <w:rPr>
          <w:rFonts w:ascii="Times New Roman" w:hAnsi="Times New Roman" w:cs="Times New Roman"/>
          <w:sz w:val="24"/>
          <w:szCs w:val="24"/>
        </w:rPr>
        <w:t>II etap: lata 2016 – 2024 usunięcie 45 % odpadów azbestu</w:t>
      </w:r>
    </w:p>
    <w:p w:rsidR="00A6045E" w:rsidRPr="00D27C83" w:rsidRDefault="00A6045E" w:rsidP="002B7000">
      <w:pPr>
        <w:pStyle w:val="ListParagraph"/>
        <w:numPr>
          <w:ilvl w:val="0"/>
          <w:numId w:val="13"/>
        </w:numPr>
        <w:spacing w:line="360" w:lineRule="auto"/>
        <w:jc w:val="both"/>
        <w:rPr>
          <w:rFonts w:ascii="Times New Roman" w:hAnsi="Times New Roman" w:cs="Times New Roman"/>
          <w:sz w:val="24"/>
          <w:szCs w:val="24"/>
        </w:rPr>
      </w:pPr>
      <w:r w:rsidRPr="00D27C83">
        <w:rPr>
          <w:rFonts w:ascii="Times New Roman" w:hAnsi="Times New Roman" w:cs="Times New Roman"/>
          <w:sz w:val="24"/>
          <w:szCs w:val="24"/>
        </w:rPr>
        <w:t>III etap: lata 2025 – 2032 usunięcie 45 % odpadów azbestu</w:t>
      </w:r>
    </w:p>
    <w:p w:rsidR="00A6045E" w:rsidRPr="007276D6" w:rsidRDefault="00A6045E" w:rsidP="004312A2">
      <w:pPr>
        <w:spacing w:line="360" w:lineRule="auto"/>
        <w:jc w:val="both"/>
        <w:rPr>
          <w:rFonts w:ascii="Times New Roman" w:hAnsi="Times New Roman" w:cs="Times New Roman"/>
          <w:sz w:val="24"/>
          <w:szCs w:val="24"/>
        </w:rPr>
      </w:pPr>
      <w:r w:rsidRPr="007276D6">
        <w:rPr>
          <w:rFonts w:ascii="Times New Roman" w:hAnsi="Times New Roman" w:cs="Times New Roman"/>
          <w:sz w:val="24"/>
          <w:szCs w:val="24"/>
        </w:rPr>
        <w:t>Harmonogram ten jest zbieżny z podziałem prac określonych w „Programie oczyszczania kraju z azbestu na lata 2009 – 2032”</w:t>
      </w:r>
      <w:r>
        <w:rPr>
          <w:rFonts w:ascii="Times New Roman" w:hAnsi="Times New Roman" w:cs="Times New Roman"/>
          <w:sz w:val="24"/>
          <w:szCs w:val="24"/>
        </w:rPr>
        <w:t>.</w:t>
      </w:r>
    </w:p>
    <w:p w:rsidR="00A6045E" w:rsidRPr="007276D6" w:rsidRDefault="00A6045E" w:rsidP="00BD0969">
      <w:pPr>
        <w:pStyle w:val="Caption"/>
        <w:keepNext/>
        <w:rPr>
          <w:rFonts w:ascii="Times New Roman" w:hAnsi="Times New Roman" w:cs="Times New Roman"/>
          <w:color w:val="000000"/>
          <w:sz w:val="24"/>
          <w:szCs w:val="24"/>
        </w:rPr>
      </w:pPr>
      <w:bookmarkStart w:id="33" w:name="_Toc332621421"/>
      <w:r w:rsidRPr="007276D6">
        <w:rPr>
          <w:rFonts w:ascii="Times New Roman" w:hAnsi="Times New Roman" w:cs="Times New Roman"/>
          <w:color w:val="000000"/>
          <w:sz w:val="24"/>
          <w:szCs w:val="24"/>
        </w:rPr>
        <w:t>Tab. 3 Zadania związane z usuwaniem wyrobów zawierających azbest</w:t>
      </w:r>
      <w:bookmarkEnd w:id="33"/>
    </w:p>
    <w:tbl>
      <w:tblPr>
        <w:tblW w:w="0" w:type="auto"/>
        <w:jc w:val="center"/>
        <w:tblBorders>
          <w:top w:val="double" w:sz="4" w:space="0" w:color="595959"/>
          <w:left w:val="double" w:sz="4" w:space="0" w:color="595959"/>
          <w:bottom w:val="double" w:sz="4" w:space="0" w:color="595959"/>
          <w:right w:val="double" w:sz="4" w:space="0" w:color="595959"/>
          <w:insideH w:val="double" w:sz="4" w:space="0" w:color="595959"/>
          <w:insideV w:val="double" w:sz="4" w:space="0" w:color="595959"/>
        </w:tblBorders>
        <w:tblLook w:val="00A0"/>
      </w:tblPr>
      <w:tblGrid>
        <w:gridCol w:w="817"/>
        <w:gridCol w:w="4473"/>
        <w:gridCol w:w="2340"/>
        <w:gridCol w:w="1582"/>
      </w:tblGrid>
      <w:tr w:rsidR="00A6045E" w:rsidRPr="007276D6">
        <w:trPr>
          <w:trHeight w:val="284"/>
          <w:jc w:val="center"/>
        </w:trPr>
        <w:tc>
          <w:tcPr>
            <w:tcW w:w="817" w:type="dxa"/>
            <w:shd w:val="clear" w:color="auto" w:fill="8DB3E2"/>
            <w:vAlign w:val="center"/>
          </w:tcPr>
          <w:p w:rsidR="00A6045E" w:rsidRPr="007276D6" w:rsidRDefault="00A6045E" w:rsidP="00C30692">
            <w:pPr>
              <w:spacing w:after="0" w:line="240" w:lineRule="auto"/>
              <w:jc w:val="center"/>
              <w:rPr>
                <w:rFonts w:ascii="Times New Roman" w:hAnsi="Times New Roman" w:cs="Times New Roman"/>
                <w:b/>
                <w:bCs/>
                <w:i/>
                <w:iCs/>
                <w:color w:val="0F243E"/>
                <w:sz w:val="24"/>
                <w:szCs w:val="24"/>
              </w:rPr>
            </w:pPr>
            <w:r w:rsidRPr="007276D6">
              <w:rPr>
                <w:rFonts w:ascii="Times New Roman" w:hAnsi="Times New Roman" w:cs="Times New Roman"/>
                <w:b/>
                <w:bCs/>
                <w:i/>
                <w:iCs/>
                <w:color w:val="0F243E"/>
                <w:sz w:val="24"/>
                <w:szCs w:val="24"/>
              </w:rPr>
              <w:t>Lp.</w:t>
            </w:r>
          </w:p>
        </w:tc>
        <w:tc>
          <w:tcPr>
            <w:tcW w:w="4473" w:type="dxa"/>
            <w:shd w:val="clear" w:color="auto" w:fill="8DB3E2"/>
            <w:vAlign w:val="center"/>
          </w:tcPr>
          <w:p w:rsidR="00A6045E" w:rsidRPr="007276D6" w:rsidRDefault="00A6045E" w:rsidP="00C30692">
            <w:pPr>
              <w:spacing w:after="0" w:line="240" w:lineRule="auto"/>
              <w:jc w:val="center"/>
              <w:rPr>
                <w:rFonts w:ascii="Times New Roman" w:hAnsi="Times New Roman" w:cs="Times New Roman"/>
                <w:b/>
                <w:bCs/>
                <w:i/>
                <w:iCs/>
                <w:color w:val="0F243E"/>
                <w:sz w:val="24"/>
                <w:szCs w:val="24"/>
              </w:rPr>
            </w:pPr>
            <w:r w:rsidRPr="007276D6">
              <w:rPr>
                <w:rFonts w:ascii="Times New Roman" w:hAnsi="Times New Roman" w:cs="Times New Roman"/>
                <w:b/>
                <w:bCs/>
                <w:i/>
                <w:iCs/>
                <w:color w:val="0F243E"/>
                <w:sz w:val="24"/>
                <w:szCs w:val="24"/>
              </w:rPr>
              <w:t>Zadania</w:t>
            </w:r>
          </w:p>
        </w:tc>
        <w:tc>
          <w:tcPr>
            <w:tcW w:w="2340" w:type="dxa"/>
            <w:shd w:val="clear" w:color="auto" w:fill="8DB3E2"/>
            <w:vAlign w:val="center"/>
          </w:tcPr>
          <w:p w:rsidR="00A6045E" w:rsidRPr="007276D6" w:rsidRDefault="00A6045E" w:rsidP="00C30692">
            <w:pPr>
              <w:spacing w:after="0" w:line="240" w:lineRule="auto"/>
              <w:jc w:val="center"/>
              <w:rPr>
                <w:rFonts w:ascii="Times New Roman" w:hAnsi="Times New Roman" w:cs="Times New Roman"/>
                <w:b/>
                <w:bCs/>
                <w:i/>
                <w:iCs/>
                <w:color w:val="0F243E"/>
                <w:sz w:val="24"/>
                <w:szCs w:val="24"/>
              </w:rPr>
            </w:pPr>
            <w:r w:rsidRPr="007276D6">
              <w:rPr>
                <w:rFonts w:ascii="Times New Roman" w:hAnsi="Times New Roman" w:cs="Times New Roman"/>
                <w:b/>
                <w:bCs/>
                <w:i/>
                <w:iCs/>
                <w:color w:val="0F243E"/>
                <w:sz w:val="24"/>
                <w:szCs w:val="24"/>
              </w:rPr>
              <w:t>Odpowiedzialny</w:t>
            </w:r>
          </w:p>
        </w:tc>
        <w:tc>
          <w:tcPr>
            <w:tcW w:w="1582" w:type="dxa"/>
            <w:shd w:val="clear" w:color="auto" w:fill="8DB3E2"/>
            <w:vAlign w:val="center"/>
          </w:tcPr>
          <w:p w:rsidR="00A6045E" w:rsidRPr="007276D6" w:rsidRDefault="00A6045E" w:rsidP="00C30692">
            <w:pPr>
              <w:spacing w:after="0" w:line="240" w:lineRule="auto"/>
              <w:jc w:val="center"/>
              <w:rPr>
                <w:rFonts w:ascii="Times New Roman" w:hAnsi="Times New Roman" w:cs="Times New Roman"/>
                <w:b/>
                <w:bCs/>
                <w:i/>
                <w:iCs/>
                <w:color w:val="0F243E"/>
                <w:sz w:val="24"/>
                <w:szCs w:val="24"/>
              </w:rPr>
            </w:pPr>
            <w:r w:rsidRPr="007276D6">
              <w:rPr>
                <w:rFonts w:ascii="Times New Roman" w:hAnsi="Times New Roman" w:cs="Times New Roman"/>
                <w:b/>
                <w:bCs/>
                <w:i/>
                <w:iCs/>
                <w:color w:val="0F243E"/>
                <w:sz w:val="24"/>
                <w:szCs w:val="24"/>
              </w:rPr>
              <w:t>Termin</w:t>
            </w:r>
          </w:p>
        </w:tc>
      </w:tr>
      <w:tr w:rsidR="00A6045E" w:rsidRPr="007276D6">
        <w:trPr>
          <w:trHeight w:val="284"/>
          <w:jc w:val="center"/>
        </w:trPr>
        <w:tc>
          <w:tcPr>
            <w:tcW w:w="817" w:type="dxa"/>
            <w:shd w:val="clear" w:color="auto" w:fill="B3B3B3"/>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 xml:space="preserve">1. </w:t>
            </w:r>
          </w:p>
        </w:tc>
        <w:tc>
          <w:tcPr>
            <w:tcW w:w="4473" w:type="dxa"/>
            <w:vAlign w:val="center"/>
          </w:tcPr>
          <w:p w:rsidR="00A6045E" w:rsidRDefault="00A6045E" w:rsidP="00892C82">
            <w:pPr>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rPr>
              <w:t xml:space="preserve">Uchwalenie </w:t>
            </w:r>
            <w:r>
              <w:rPr>
                <w:rFonts w:ascii="Times New Roman" w:hAnsi="Times New Roman" w:cs="Times New Roman"/>
                <w:sz w:val="24"/>
                <w:szCs w:val="24"/>
                <w:lang w:eastAsia="pl-PL"/>
              </w:rPr>
              <w:t xml:space="preserve">Program usuwania </w:t>
            </w:r>
          </w:p>
          <w:p w:rsidR="00A6045E" w:rsidRPr="007276D6" w:rsidRDefault="00A6045E" w:rsidP="00892C82">
            <w:pPr>
              <w:spacing w:after="0" w:line="240" w:lineRule="auto"/>
              <w:rPr>
                <w:rFonts w:ascii="Times New Roman" w:hAnsi="Times New Roman" w:cs="Times New Roman"/>
                <w:sz w:val="24"/>
                <w:szCs w:val="24"/>
              </w:rPr>
            </w:pPr>
            <w:r w:rsidRPr="007276D6">
              <w:rPr>
                <w:rFonts w:ascii="Times New Roman" w:hAnsi="Times New Roman" w:cs="Times New Roman"/>
                <w:sz w:val="24"/>
                <w:szCs w:val="24"/>
                <w:lang w:eastAsia="pl-PL"/>
              </w:rPr>
              <w:t>i unieszkodliwiania wyrobów zawierających azbest z terenu gminy Klonowa</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 xml:space="preserve">2013 r. </w:t>
            </w:r>
          </w:p>
        </w:tc>
      </w:tr>
      <w:tr w:rsidR="00A6045E" w:rsidRPr="007276D6">
        <w:trPr>
          <w:trHeight w:val="284"/>
          <w:jc w:val="center"/>
        </w:trPr>
        <w:tc>
          <w:tcPr>
            <w:tcW w:w="817" w:type="dxa"/>
            <w:shd w:val="clear" w:color="auto" w:fill="B3B3B3"/>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 xml:space="preserve">2. </w:t>
            </w:r>
          </w:p>
        </w:tc>
        <w:tc>
          <w:tcPr>
            <w:tcW w:w="4473" w:type="dxa"/>
            <w:vAlign w:val="center"/>
          </w:tcPr>
          <w:p w:rsidR="00A6045E" w:rsidRPr="007276D6" w:rsidRDefault="00A6045E" w:rsidP="00892C82">
            <w:pPr>
              <w:autoSpaceDE w:val="0"/>
              <w:autoSpaceDN w:val="0"/>
              <w:adjustRightInd w:val="0"/>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Utworzenie bazy danych o lokalizacji, rodzaju i ilości wyrobów zawierających azbest na podstawie przeprowadzonej inwentaryzacji oraz ocenie stanu </w:t>
            </w:r>
            <w:r w:rsidRPr="007276D6">
              <w:rPr>
                <w:rFonts w:ascii="Times New Roman" w:hAnsi="Times New Roman" w:cs="Times New Roman"/>
                <w:sz w:val="24"/>
                <w:szCs w:val="24"/>
                <w:lang w:eastAsia="pl-PL"/>
              </w:rPr>
              <w:br/>
              <w:t>i możliwości ich bezpiecznego użytkowania</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2013 r.</w:t>
            </w:r>
          </w:p>
        </w:tc>
      </w:tr>
      <w:tr w:rsidR="00A6045E" w:rsidRPr="007276D6">
        <w:trPr>
          <w:trHeight w:val="284"/>
          <w:jc w:val="center"/>
        </w:trPr>
        <w:tc>
          <w:tcPr>
            <w:tcW w:w="817" w:type="dxa"/>
            <w:shd w:val="clear" w:color="auto" w:fill="B3B3B3"/>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p>
        </w:tc>
        <w:tc>
          <w:tcPr>
            <w:tcW w:w="4473" w:type="dxa"/>
            <w:vAlign w:val="center"/>
          </w:tcPr>
          <w:p w:rsidR="00A6045E" w:rsidRPr="007276D6" w:rsidRDefault="00A6045E" w:rsidP="00892C82">
            <w:pPr>
              <w:autoSpaceDE w:val="0"/>
              <w:autoSpaceDN w:val="0"/>
              <w:adjustRightInd w:val="0"/>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Monitoring realizacji „Programu…” </w:t>
            </w:r>
            <w:r w:rsidRPr="007276D6">
              <w:rPr>
                <w:rFonts w:ascii="Times New Roman" w:hAnsi="Times New Roman" w:cs="Times New Roman"/>
                <w:sz w:val="24"/>
                <w:szCs w:val="24"/>
                <w:lang w:eastAsia="pl-PL"/>
              </w:rPr>
              <w:br/>
              <w:t>i okresowe raportowanie jego realizacji</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2013-2032 r.</w:t>
            </w:r>
          </w:p>
        </w:tc>
      </w:tr>
      <w:tr w:rsidR="00A6045E" w:rsidRPr="007276D6">
        <w:trPr>
          <w:trHeight w:val="284"/>
          <w:jc w:val="center"/>
        </w:trPr>
        <w:tc>
          <w:tcPr>
            <w:tcW w:w="817" w:type="dxa"/>
            <w:shd w:val="clear" w:color="auto" w:fill="B3B3B3"/>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3.</w:t>
            </w:r>
          </w:p>
        </w:tc>
        <w:tc>
          <w:tcPr>
            <w:tcW w:w="4473" w:type="dxa"/>
            <w:vAlign w:val="center"/>
          </w:tcPr>
          <w:p w:rsidR="00A6045E" w:rsidRPr="007276D6" w:rsidRDefault="00A6045E" w:rsidP="00892C82">
            <w:pPr>
              <w:autoSpaceDE w:val="0"/>
              <w:autoSpaceDN w:val="0"/>
              <w:adjustRightInd w:val="0"/>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Aktualizacja bazy danych </w:t>
            </w:r>
            <w:r w:rsidRPr="007276D6">
              <w:rPr>
                <w:rFonts w:ascii="Times New Roman" w:hAnsi="Times New Roman" w:cs="Times New Roman"/>
                <w:sz w:val="24"/>
                <w:szCs w:val="24"/>
                <w:lang w:eastAsia="pl-PL"/>
              </w:rPr>
              <w:br/>
              <w:t xml:space="preserve">o lokalizacji,rodzaju i ilości wyrobów zawierających azbest </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corocznie do 2032 r.</w:t>
            </w:r>
          </w:p>
        </w:tc>
      </w:tr>
      <w:tr w:rsidR="00A6045E" w:rsidRPr="007276D6">
        <w:trPr>
          <w:trHeight w:val="284"/>
          <w:jc w:val="center"/>
        </w:trPr>
        <w:tc>
          <w:tcPr>
            <w:tcW w:w="817" w:type="dxa"/>
            <w:shd w:val="clear" w:color="auto" w:fill="B3B3B3"/>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4.</w:t>
            </w:r>
          </w:p>
        </w:tc>
        <w:tc>
          <w:tcPr>
            <w:tcW w:w="4473" w:type="dxa"/>
            <w:vAlign w:val="center"/>
          </w:tcPr>
          <w:p w:rsidR="00A6045E" w:rsidRPr="007276D6" w:rsidRDefault="00A6045E" w:rsidP="00892C82">
            <w:pPr>
              <w:autoSpaceDE w:val="0"/>
              <w:autoSpaceDN w:val="0"/>
              <w:adjustRightInd w:val="0"/>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Ocena stanu i możliwości bezpiecznego użytkowania wyrobów zawierających azbest </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 xml:space="preserve">Gmina przy współpracy </w:t>
            </w:r>
            <w:r w:rsidRPr="007276D6">
              <w:rPr>
                <w:rFonts w:ascii="Times New Roman" w:hAnsi="Times New Roman" w:cs="Times New Roman"/>
                <w:sz w:val="24"/>
                <w:szCs w:val="24"/>
              </w:rPr>
              <w:br/>
              <w:t>z mieszkańcami</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do 2032 r.</w:t>
            </w:r>
          </w:p>
        </w:tc>
      </w:tr>
      <w:tr w:rsidR="00A6045E" w:rsidRPr="007276D6">
        <w:trPr>
          <w:trHeight w:val="284"/>
          <w:jc w:val="center"/>
        </w:trPr>
        <w:tc>
          <w:tcPr>
            <w:tcW w:w="817" w:type="dxa"/>
            <w:shd w:val="clear" w:color="auto" w:fill="B3B3B3"/>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5.</w:t>
            </w:r>
          </w:p>
        </w:tc>
        <w:tc>
          <w:tcPr>
            <w:tcW w:w="4473" w:type="dxa"/>
            <w:vAlign w:val="center"/>
          </w:tcPr>
          <w:p w:rsidR="00A6045E" w:rsidRPr="007276D6" w:rsidRDefault="00A6045E" w:rsidP="00892C82">
            <w:pPr>
              <w:autoSpaceDE w:val="0"/>
              <w:autoSpaceDN w:val="0"/>
              <w:adjustRightInd w:val="0"/>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Pozyskiwanie funduszy ze źródeł zewnętrznych na realizację „Programu…” oraz alokacja środków własny z budżetu gminy.</w:t>
            </w:r>
          </w:p>
        </w:tc>
        <w:tc>
          <w:tcPr>
            <w:tcW w:w="2340" w:type="dxa"/>
            <w:vAlign w:val="center"/>
          </w:tcPr>
          <w:p w:rsidR="00A6045E" w:rsidRPr="007276D6" w:rsidRDefault="00A6045E" w:rsidP="004312A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 xml:space="preserve">Gmina przy współpracy </w:t>
            </w:r>
            <w:r w:rsidRPr="007276D6">
              <w:rPr>
                <w:rFonts w:ascii="Times New Roman" w:hAnsi="Times New Roman" w:cs="Times New Roman"/>
                <w:sz w:val="24"/>
                <w:szCs w:val="24"/>
              </w:rPr>
              <w:br/>
              <w:t xml:space="preserve">z NFOŚiGW </w:t>
            </w:r>
            <w:r w:rsidRPr="007276D6">
              <w:rPr>
                <w:rFonts w:ascii="Times New Roman" w:hAnsi="Times New Roman" w:cs="Times New Roman"/>
                <w:sz w:val="24"/>
                <w:szCs w:val="24"/>
              </w:rPr>
              <w:br/>
              <w:t>i WFOŚiGW</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2013 - 2032 r.</w:t>
            </w:r>
          </w:p>
        </w:tc>
      </w:tr>
      <w:tr w:rsidR="00A6045E" w:rsidRPr="007276D6">
        <w:trPr>
          <w:trHeight w:val="284"/>
          <w:jc w:val="center"/>
        </w:trPr>
        <w:tc>
          <w:tcPr>
            <w:tcW w:w="817" w:type="dxa"/>
            <w:shd w:val="clear" w:color="auto" w:fill="A6A6A6"/>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6.</w:t>
            </w:r>
          </w:p>
        </w:tc>
        <w:tc>
          <w:tcPr>
            <w:tcW w:w="4473" w:type="dxa"/>
            <w:vAlign w:val="center"/>
          </w:tcPr>
          <w:p w:rsidR="00A6045E" w:rsidRPr="007276D6" w:rsidRDefault="00A6045E" w:rsidP="00892C82">
            <w:pPr>
              <w:spacing w:after="0" w:line="240" w:lineRule="auto"/>
              <w:rPr>
                <w:rFonts w:ascii="Times New Roman" w:hAnsi="Times New Roman" w:cs="Times New Roman"/>
                <w:sz w:val="24"/>
                <w:szCs w:val="24"/>
              </w:rPr>
            </w:pPr>
            <w:r w:rsidRPr="007276D6">
              <w:rPr>
                <w:rFonts w:ascii="Times New Roman" w:hAnsi="Times New Roman" w:cs="Times New Roman"/>
                <w:sz w:val="24"/>
                <w:szCs w:val="24"/>
              </w:rPr>
              <w:t xml:space="preserve">Usuwanie wyrobów zawierających azbest </w:t>
            </w:r>
            <w:r w:rsidRPr="007276D6">
              <w:rPr>
                <w:rFonts w:ascii="Times New Roman" w:hAnsi="Times New Roman" w:cs="Times New Roman"/>
                <w:sz w:val="24"/>
                <w:szCs w:val="24"/>
              </w:rPr>
              <w:br/>
              <w:t xml:space="preserve">z budynków jednorodzinnych </w:t>
            </w:r>
            <w:r w:rsidRPr="007276D6">
              <w:rPr>
                <w:rFonts w:ascii="Times New Roman" w:hAnsi="Times New Roman" w:cs="Times New Roman"/>
                <w:sz w:val="24"/>
                <w:szCs w:val="24"/>
              </w:rPr>
              <w:br/>
              <w:t xml:space="preserve">i gospodarskich oraz oczyszczania terenu </w:t>
            </w:r>
            <w:r w:rsidRPr="007276D6">
              <w:rPr>
                <w:rFonts w:ascii="Times New Roman" w:hAnsi="Times New Roman" w:cs="Times New Roman"/>
                <w:sz w:val="24"/>
                <w:szCs w:val="24"/>
              </w:rPr>
              <w:br/>
              <w:t>z odpadów azbestowych</w:t>
            </w:r>
          </w:p>
        </w:tc>
        <w:tc>
          <w:tcPr>
            <w:tcW w:w="2340" w:type="dxa"/>
            <w:vAlign w:val="center"/>
          </w:tcPr>
          <w:p w:rsidR="00A6045E" w:rsidRPr="007276D6" w:rsidRDefault="00A6045E" w:rsidP="00C901C3">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 xml:space="preserve">Właściciel nieruchomości poprzez zlecenie prac firmie mającej odpowiednie kwalifikacje </w:t>
            </w:r>
            <w:r w:rsidRPr="007276D6">
              <w:rPr>
                <w:rFonts w:ascii="Times New Roman" w:hAnsi="Times New Roman" w:cs="Times New Roman"/>
                <w:sz w:val="24"/>
                <w:szCs w:val="24"/>
              </w:rPr>
              <w:br/>
              <w:t>i uprawnienia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2013-2032 r.</w:t>
            </w:r>
          </w:p>
        </w:tc>
      </w:tr>
      <w:tr w:rsidR="00A6045E" w:rsidRPr="007276D6">
        <w:trPr>
          <w:trHeight w:val="284"/>
          <w:jc w:val="center"/>
        </w:trPr>
        <w:tc>
          <w:tcPr>
            <w:tcW w:w="817" w:type="dxa"/>
            <w:shd w:val="clear" w:color="auto" w:fill="A6A6A6"/>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7.</w:t>
            </w:r>
          </w:p>
        </w:tc>
        <w:tc>
          <w:tcPr>
            <w:tcW w:w="4473" w:type="dxa"/>
            <w:vAlign w:val="center"/>
          </w:tcPr>
          <w:p w:rsidR="00A6045E" w:rsidRPr="007276D6" w:rsidRDefault="00A6045E" w:rsidP="00892C82">
            <w:pPr>
              <w:spacing w:after="0" w:line="240" w:lineRule="auto"/>
              <w:rPr>
                <w:rFonts w:ascii="Times New Roman" w:hAnsi="Times New Roman" w:cs="Times New Roman"/>
                <w:sz w:val="24"/>
                <w:szCs w:val="24"/>
              </w:rPr>
            </w:pPr>
            <w:r w:rsidRPr="007276D6">
              <w:rPr>
                <w:rFonts w:ascii="Times New Roman" w:hAnsi="Times New Roman" w:cs="Times New Roman"/>
                <w:sz w:val="24"/>
                <w:szCs w:val="24"/>
              </w:rPr>
              <w:t>Wywóz odpadów azbestowych</w:t>
            </w:r>
            <w:r w:rsidRPr="007276D6">
              <w:rPr>
                <w:rFonts w:ascii="Times New Roman" w:hAnsi="Times New Roman" w:cs="Times New Roman"/>
                <w:sz w:val="24"/>
                <w:szCs w:val="24"/>
              </w:rPr>
              <w:br/>
              <w:t xml:space="preserve"> z terenu gminy na składowisko odpadów lub ich przetwarzanie</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p w:rsidR="00A6045E" w:rsidRPr="007276D6" w:rsidRDefault="00A6045E" w:rsidP="00DB6497">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 xml:space="preserve">Właściciel nieruchomości poprzez zawarcie umowy na wywóz odpadów </w:t>
            </w:r>
            <w:r w:rsidRPr="007276D6">
              <w:rPr>
                <w:rFonts w:ascii="Times New Roman" w:hAnsi="Times New Roman" w:cs="Times New Roman"/>
                <w:sz w:val="24"/>
                <w:szCs w:val="24"/>
              </w:rPr>
              <w:br/>
              <w:t xml:space="preserve">z przedsiębiorcą mający odpowiednie kwalifikacje </w:t>
            </w:r>
            <w:r w:rsidRPr="007276D6">
              <w:rPr>
                <w:rFonts w:ascii="Times New Roman" w:hAnsi="Times New Roman" w:cs="Times New Roman"/>
                <w:sz w:val="24"/>
                <w:szCs w:val="24"/>
              </w:rPr>
              <w:br/>
              <w:t>i uprawnienia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2013-2032 r.</w:t>
            </w:r>
          </w:p>
        </w:tc>
      </w:tr>
      <w:tr w:rsidR="00A6045E" w:rsidRPr="007276D6">
        <w:trPr>
          <w:trHeight w:val="284"/>
          <w:jc w:val="center"/>
        </w:trPr>
        <w:tc>
          <w:tcPr>
            <w:tcW w:w="817" w:type="dxa"/>
            <w:shd w:val="clear" w:color="auto" w:fill="A6A6A6"/>
            <w:vAlign w:val="center"/>
          </w:tcPr>
          <w:p w:rsidR="00A6045E" w:rsidRPr="007276D6" w:rsidRDefault="00A6045E" w:rsidP="00656534">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8.</w:t>
            </w:r>
          </w:p>
        </w:tc>
        <w:tc>
          <w:tcPr>
            <w:tcW w:w="4473" w:type="dxa"/>
            <w:vAlign w:val="center"/>
          </w:tcPr>
          <w:p w:rsidR="00A6045E" w:rsidRPr="007276D6" w:rsidRDefault="00A6045E" w:rsidP="00892C82">
            <w:pPr>
              <w:spacing w:after="0" w:line="240" w:lineRule="auto"/>
              <w:rPr>
                <w:rFonts w:ascii="Times New Roman" w:hAnsi="Times New Roman" w:cs="Times New Roman"/>
                <w:sz w:val="24"/>
                <w:szCs w:val="24"/>
              </w:rPr>
            </w:pPr>
            <w:r w:rsidRPr="007276D6">
              <w:rPr>
                <w:rFonts w:ascii="Times New Roman" w:hAnsi="Times New Roman" w:cs="Times New Roman"/>
                <w:sz w:val="24"/>
                <w:szCs w:val="24"/>
              </w:rPr>
              <w:t>Szkolenia lokalne</w:t>
            </w:r>
          </w:p>
        </w:tc>
        <w:tc>
          <w:tcPr>
            <w:tcW w:w="2340" w:type="dxa"/>
            <w:vAlign w:val="center"/>
          </w:tcPr>
          <w:p w:rsidR="00A6045E" w:rsidRPr="007276D6" w:rsidRDefault="00A6045E" w:rsidP="00656534">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tc>
        <w:tc>
          <w:tcPr>
            <w:tcW w:w="1582" w:type="dxa"/>
            <w:vAlign w:val="center"/>
          </w:tcPr>
          <w:p w:rsidR="00A6045E" w:rsidRPr="007276D6" w:rsidRDefault="00A6045E" w:rsidP="00656534">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2013-2032 r.</w:t>
            </w:r>
          </w:p>
        </w:tc>
      </w:tr>
      <w:tr w:rsidR="00A6045E" w:rsidRPr="007276D6">
        <w:trPr>
          <w:trHeight w:val="284"/>
          <w:jc w:val="center"/>
        </w:trPr>
        <w:tc>
          <w:tcPr>
            <w:tcW w:w="817" w:type="dxa"/>
            <w:shd w:val="clear" w:color="auto" w:fill="A6A6A6"/>
            <w:vAlign w:val="center"/>
          </w:tcPr>
          <w:p w:rsidR="00A6045E" w:rsidRPr="007276D6" w:rsidRDefault="00A6045E" w:rsidP="00C30692">
            <w:pPr>
              <w:spacing w:after="0" w:line="240" w:lineRule="auto"/>
              <w:jc w:val="center"/>
              <w:rPr>
                <w:rFonts w:ascii="Times New Roman" w:hAnsi="Times New Roman" w:cs="Times New Roman"/>
                <w:b/>
                <w:bCs/>
                <w:color w:val="FFFFFF"/>
                <w:sz w:val="24"/>
                <w:szCs w:val="24"/>
              </w:rPr>
            </w:pPr>
            <w:r w:rsidRPr="007276D6">
              <w:rPr>
                <w:rFonts w:ascii="Times New Roman" w:hAnsi="Times New Roman" w:cs="Times New Roman"/>
                <w:b/>
                <w:bCs/>
                <w:color w:val="FFFFFF"/>
                <w:sz w:val="24"/>
                <w:szCs w:val="24"/>
              </w:rPr>
              <w:t>9.</w:t>
            </w:r>
          </w:p>
        </w:tc>
        <w:tc>
          <w:tcPr>
            <w:tcW w:w="4473" w:type="dxa"/>
            <w:vAlign w:val="center"/>
          </w:tcPr>
          <w:p w:rsidR="00A6045E" w:rsidRPr="007276D6" w:rsidRDefault="00A6045E" w:rsidP="00892C82">
            <w:pPr>
              <w:spacing w:after="0" w:line="240" w:lineRule="auto"/>
              <w:rPr>
                <w:rFonts w:ascii="Times New Roman" w:hAnsi="Times New Roman" w:cs="Times New Roman"/>
                <w:sz w:val="24"/>
                <w:szCs w:val="24"/>
              </w:rPr>
            </w:pPr>
            <w:r w:rsidRPr="007276D6">
              <w:rPr>
                <w:rFonts w:ascii="Times New Roman" w:hAnsi="Times New Roman" w:cs="Times New Roman"/>
                <w:sz w:val="24"/>
                <w:szCs w:val="24"/>
              </w:rPr>
              <w:t>Aktualizacja gminnego programu usuwania i unieszkodliwiania wyrobów zawierających azbest</w:t>
            </w:r>
          </w:p>
        </w:tc>
        <w:tc>
          <w:tcPr>
            <w:tcW w:w="2340"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sidRPr="007276D6">
              <w:rPr>
                <w:rFonts w:ascii="Times New Roman" w:hAnsi="Times New Roman" w:cs="Times New Roman"/>
                <w:sz w:val="24"/>
                <w:szCs w:val="24"/>
              </w:rPr>
              <w:t>Gmina</w:t>
            </w:r>
          </w:p>
        </w:tc>
        <w:tc>
          <w:tcPr>
            <w:tcW w:w="1582" w:type="dxa"/>
            <w:vAlign w:val="center"/>
          </w:tcPr>
          <w:p w:rsidR="00A6045E" w:rsidRPr="007276D6" w:rsidRDefault="00A6045E" w:rsidP="00C306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r w:rsidRPr="007276D6">
              <w:rPr>
                <w:rFonts w:ascii="Times New Roman" w:hAnsi="Times New Roman" w:cs="Times New Roman"/>
                <w:sz w:val="24"/>
                <w:szCs w:val="24"/>
              </w:rPr>
              <w:t>-2032 r.</w:t>
            </w:r>
          </w:p>
        </w:tc>
      </w:tr>
    </w:tbl>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E55CFB">
      <w:pPr>
        <w:pStyle w:val="Caption"/>
        <w:keepNext/>
        <w:jc w:val="both"/>
        <w:rPr>
          <w:rFonts w:ascii="Times New Roman" w:hAnsi="Times New Roman" w:cs="Times New Roman"/>
          <w:color w:val="auto"/>
          <w:sz w:val="24"/>
          <w:szCs w:val="24"/>
        </w:rPr>
      </w:pPr>
      <w:bookmarkStart w:id="34" w:name="_Toc346529362"/>
      <w:r w:rsidRPr="007276D6">
        <w:rPr>
          <w:rFonts w:ascii="Times New Roman" w:hAnsi="Times New Roman" w:cs="Times New Roman"/>
          <w:color w:val="auto"/>
          <w:sz w:val="24"/>
          <w:szCs w:val="24"/>
        </w:rPr>
        <w:t xml:space="preserve">Załącznik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Załącznik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Wzór oświadczenia</w:t>
      </w:r>
      <w:r w:rsidRPr="007276D6">
        <w:rPr>
          <w:rFonts w:ascii="Times New Roman" w:hAnsi="Times New Roman" w:cs="Times New Roman"/>
          <w:color w:val="000000"/>
          <w:sz w:val="24"/>
          <w:szCs w:val="24"/>
        </w:rPr>
        <w:t xml:space="preserve"> o prawidłowości wykonania prac oraz o oczyszczeniu terenu z pyłu azbestowego</w:t>
      </w:r>
      <w:bookmarkEnd w:id="34"/>
    </w:p>
    <w:p w:rsidR="00A6045E" w:rsidRPr="007276D6" w:rsidRDefault="00A6045E" w:rsidP="00E55CFB">
      <w:pPr>
        <w:spacing w:line="360" w:lineRule="auto"/>
        <w:jc w:val="both"/>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Obraz 6" o:spid="_x0000_i1039" type="#_x0000_t75" alt="Oświadczenie" style="width:459pt;height:643.5pt;visibility:visible">
            <v:imagedata r:id="rId36" o:title="" croptop="2192f" cropbottom="4394f" cropleft="3114f" cropright="6233f"/>
          </v:shape>
        </w:pict>
      </w:r>
    </w:p>
    <w:p w:rsidR="00A6045E" w:rsidRPr="007276D6" w:rsidRDefault="00A6045E" w:rsidP="00C14904">
      <w:pPr>
        <w:pStyle w:val="Caption"/>
        <w:keepNext/>
        <w:rPr>
          <w:rFonts w:ascii="Times New Roman" w:hAnsi="Times New Roman" w:cs="Times New Roman"/>
          <w:color w:val="auto"/>
          <w:sz w:val="24"/>
          <w:szCs w:val="24"/>
        </w:rPr>
      </w:pPr>
      <w:bookmarkStart w:id="35" w:name="_Toc346529363"/>
      <w:r w:rsidRPr="007276D6">
        <w:rPr>
          <w:rFonts w:ascii="Times New Roman" w:hAnsi="Times New Roman" w:cs="Times New Roman"/>
          <w:color w:val="auto"/>
          <w:sz w:val="24"/>
          <w:szCs w:val="24"/>
        </w:rPr>
        <w:t xml:space="preserve">Zał.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Załącznik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xml:space="preserve"> Oznakowanie instalacji lub urządzeń zawierających azbest oraz rur azbestowo – cementowych</w:t>
      </w:r>
      <w:bookmarkEnd w:id="35"/>
    </w:p>
    <w:p w:rsidR="00A6045E" w:rsidRPr="007276D6" w:rsidRDefault="00A6045E" w:rsidP="00C14904">
      <w:pPr>
        <w:jc w:val="center"/>
        <w:rPr>
          <w:rFonts w:ascii="Times New Roman" w:hAnsi="Times New Roman" w:cs="Times New Roman"/>
          <w:sz w:val="24"/>
          <w:szCs w:val="24"/>
        </w:rPr>
      </w:pPr>
      <w:r w:rsidRPr="007276D6">
        <w:rPr>
          <w:rFonts w:ascii="Times New Roman" w:hAnsi="Times New Roman" w:cs="Times New Roman"/>
          <w:sz w:val="24"/>
          <w:szCs w:val="24"/>
        </w:rPr>
        <w:t>Pomieszczenie zawiera azbest</w:t>
      </w:r>
    </w:p>
    <w:p w:rsidR="00A6045E" w:rsidRPr="007276D6" w:rsidRDefault="00A6045E" w:rsidP="00C14904">
      <w:pPr>
        <w:spacing w:line="360" w:lineRule="auto"/>
        <w:jc w:val="center"/>
        <w:rPr>
          <w:rFonts w:ascii="Times New Roman" w:hAnsi="Times New Roman" w:cs="Times New Roman"/>
          <w:sz w:val="24"/>
          <w:szCs w:val="24"/>
        </w:rPr>
      </w:pPr>
      <w:r w:rsidRPr="000E3F46">
        <w:rPr>
          <w:rFonts w:ascii="Times New Roman" w:hAnsi="Times New Roman" w:cs="Times New Roman"/>
          <w:noProof/>
          <w:sz w:val="24"/>
          <w:szCs w:val="24"/>
          <w:lang w:eastAsia="pl-PL"/>
        </w:rPr>
        <w:pict>
          <v:shape id="Obraz 2" o:spid="_x0000_i1040" type="#_x0000_t75" style="width:329.25pt;height:352.5pt;visibility:visible">
            <v:imagedata r:id="rId37" o:title=""/>
          </v:shape>
        </w:pict>
      </w:r>
    </w:p>
    <w:p w:rsidR="00A6045E" w:rsidRPr="007276D6" w:rsidRDefault="00A6045E" w:rsidP="00C14904">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Tylko w przypadku oznakowania pomieszczenia w związku z brakiem możliwości trwałego umieszczenia oznakowania na instalacji.</w:t>
      </w:r>
    </w:p>
    <w:p w:rsidR="00A6045E" w:rsidRPr="007276D6" w:rsidRDefault="00A6045E" w:rsidP="00C14904">
      <w:p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Wszystkie wyroby zawierające azbest lub ich opakowania powinny być oznakowane </w:t>
      </w:r>
      <w:r w:rsidRPr="007276D6">
        <w:rPr>
          <w:rFonts w:ascii="Times New Roman" w:hAnsi="Times New Roman" w:cs="Times New Roman"/>
          <w:sz w:val="24"/>
          <w:szCs w:val="24"/>
          <w:lang w:eastAsia="pl-PL"/>
        </w:rPr>
        <w:br/>
        <w:t>w następujący sposób:</w:t>
      </w:r>
    </w:p>
    <w:p w:rsidR="00A6045E" w:rsidRPr="007276D6" w:rsidRDefault="00A6045E" w:rsidP="00C14904">
      <w:pPr>
        <w:numPr>
          <w:ilvl w:val="0"/>
          <w:numId w:val="16"/>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oznakowanie zgodne z podanym wzorem powinno posiadać wymiary, co najmniej </w:t>
      </w:r>
      <w:r w:rsidRPr="007276D6">
        <w:rPr>
          <w:rFonts w:ascii="Times New Roman" w:hAnsi="Times New Roman" w:cs="Times New Roman"/>
          <w:sz w:val="24"/>
          <w:szCs w:val="24"/>
          <w:lang w:eastAsia="pl-PL"/>
        </w:rPr>
        <w:br/>
        <w:t>5 cm wysokości (H) i 2,5 cm szerokości,</w:t>
      </w:r>
    </w:p>
    <w:p w:rsidR="00A6045E" w:rsidRPr="007276D6" w:rsidRDefault="00A6045E" w:rsidP="00C14904">
      <w:pPr>
        <w:numPr>
          <w:ilvl w:val="0"/>
          <w:numId w:val="16"/>
        </w:numPr>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oznakowanie powinno składać się z dwóch części: górnej (h</w:t>
      </w:r>
      <w:r w:rsidRPr="007276D6">
        <w:rPr>
          <w:rFonts w:ascii="Times New Roman" w:hAnsi="Times New Roman" w:cs="Times New Roman"/>
          <w:sz w:val="24"/>
          <w:szCs w:val="24"/>
          <w:vertAlign w:val="subscript"/>
          <w:lang w:eastAsia="pl-PL"/>
        </w:rPr>
        <w:t>1</w:t>
      </w:r>
      <w:r w:rsidRPr="007276D6">
        <w:rPr>
          <w:rFonts w:ascii="Times New Roman" w:hAnsi="Times New Roman" w:cs="Times New Roman"/>
          <w:sz w:val="24"/>
          <w:szCs w:val="24"/>
          <w:lang w:eastAsia="pl-PL"/>
        </w:rPr>
        <w:t>= 40% H) zawierającej literę "a" w białym kolorze na czarnym tle, dolnej (h</w:t>
      </w:r>
      <w:r w:rsidRPr="007276D6">
        <w:rPr>
          <w:rFonts w:ascii="Times New Roman" w:hAnsi="Times New Roman" w:cs="Times New Roman"/>
          <w:sz w:val="24"/>
          <w:szCs w:val="24"/>
          <w:vertAlign w:val="subscript"/>
          <w:lang w:eastAsia="pl-PL"/>
        </w:rPr>
        <w:t>2</w:t>
      </w:r>
      <w:r w:rsidRPr="007276D6">
        <w:rPr>
          <w:rFonts w:ascii="Times New Roman" w:hAnsi="Times New Roman" w:cs="Times New Roman"/>
          <w:sz w:val="24"/>
          <w:szCs w:val="24"/>
          <w:lang w:eastAsia="pl-PL"/>
        </w:rPr>
        <w:t xml:space="preserve">= 60% H) zawierającej wyraźny </w:t>
      </w:r>
      <w:r w:rsidRPr="007276D6">
        <w:rPr>
          <w:rFonts w:ascii="Times New Roman" w:hAnsi="Times New Roman" w:cs="Times New Roman"/>
          <w:sz w:val="24"/>
          <w:szCs w:val="24"/>
          <w:lang w:eastAsia="pl-PL"/>
        </w:rPr>
        <w:br/>
        <w:t>i czytelny napis w białym lub czarnym kolorze na czerwonym tle,</w:t>
      </w:r>
    </w:p>
    <w:p w:rsidR="00A6045E" w:rsidRPr="007276D6" w:rsidRDefault="00A6045E" w:rsidP="00C14904">
      <w:pPr>
        <w:numPr>
          <w:ilvl w:val="0"/>
          <w:numId w:val="16"/>
        </w:numPr>
        <w:spacing w:after="0" w:line="360" w:lineRule="auto"/>
        <w:jc w:val="both"/>
        <w:rPr>
          <w:rFonts w:ascii="Times New Roman" w:hAnsi="Times New Roman" w:cs="Times New Roman"/>
          <w:sz w:val="24"/>
          <w:szCs w:val="24"/>
        </w:rPr>
      </w:pPr>
      <w:r w:rsidRPr="007276D6">
        <w:rPr>
          <w:rFonts w:ascii="Times New Roman" w:hAnsi="Times New Roman" w:cs="Times New Roman"/>
          <w:sz w:val="24"/>
          <w:szCs w:val="24"/>
          <w:lang w:eastAsia="pl-PL"/>
        </w:rPr>
        <w:t>jeśli wyrób zawiera krokidolit, zwrot "zawiera azbest" powinien być zastąpiony zwrotem zawiera krokidolit/ azbest niebieski.</w:t>
      </w: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C57EAF">
      <w:pPr>
        <w:spacing w:line="360" w:lineRule="auto"/>
        <w:jc w:val="both"/>
        <w:rPr>
          <w:rFonts w:ascii="Times New Roman" w:hAnsi="Times New Roman" w:cs="Times New Roman"/>
          <w:sz w:val="24"/>
          <w:szCs w:val="24"/>
        </w:rPr>
        <w:sectPr w:rsidR="00A6045E" w:rsidRPr="007276D6" w:rsidSect="00011151">
          <w:headerReference w:type="default" r:id="rId38"/>
          <w:footerReference w:type="default" r:id="rId39"/>
          <w:type w:val="continuous"/>
          <w:pgSz w:w="11906" w:h="16838"/>
          <w:pgMar w:top="1417" w:right="1417" w:bottom="1417" w:left="1417" w:header="708" w:footer="708" w:gutter="0"/>
          <w:pgBorders w:display="firstPage" w:offsetFrom="page">
            <w:top w:val="crossStitch" w:sz="4" w:space="24" w:color="4F6228"/>
            <w:left w:val="crossStitch" w:sz="4" w:space="24" w:color="4F6228"/>
            <w:bottom w:val="crossStitch" w:sz="4" w:space="24" w:color="4F6228"/>
            <w:right w:val="crossStitch" w:sz="4" w:space="24" w:color="4F6228"/>
          </w:pgBorders>
          <w:pgNumType w:start="1"/>
          <w:cols w:space="708"/>
          <w:titlePg/>
          <w:docGrid w:linePitch="360"/>
        </w:sectPr>
      </w:pPr>
    </w:p>
    <w:p w:rsidR="00A6045E" w:rsidRPr="007276D6" w:rsidRDefault="00A6045E" w:rsidP="00DF67FE">
      <w:pPr>
        <w:pStyle w:val="Caption"/>
        <w:keepNext/>
        <w:rPr>
          <w:rFonts w:ascii="Times New Roman" w:hAnsi="Times New Roman" w:cs="Times New Roman"/>
          <w:color w:val="auto"/>
          <w:sz w:val="24"/>
          <w:szCs w:val="24"/>
        </w:rPr>
      </w:pPr>
      <w:bookmarkStart w:id="36" w:name="_Toc346529364"/>
      <w:r w:rsidRPr="007276D6">
        <w:rPr>
          <w:rFonts w:ascii="Times New Roman" w:hAnsi="Times New Roman" w:cs="Times New Roman"/>
          <w:color w:val="auto"/>
          <w:sz w:val="24"/>
          <w:szCs w:val="24"/>
        </w:rPr>
        <w:t xml:space="preserve">Zał.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Załącznik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Karta ewidencji odpadu</w:t>
      </w:r>
      <w:bookmarkEnd w:id="36"/>
    </w:p>
    <w:tbl>
      <w:tblPr>
        <w:tblW w:w="14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8"/>
        <w:gridCol w:w="1559"/>
        <w:gridCol w:w="284"/>
        <w:gridCol w:w="250"/>
        <w:gridCol w:w="1167"/>
        <w:gridCol w:w="808"/>
        <w:gridCol w:w="893"/>
        <w:gridCol w:w="94"/>
        <w:gridCol w:w="1465"/>
        <w:gridCol w:w="16"/>
        <w:gridCol w:w="1118"/>
        <w:gridCol w:w="362"/>
        <w:gridCol w:w="400"/>
        <w:gridCol w:w="93"/>
        <w:gridCol w:w="495"/>
        <w:gridCol w:w="1060"/>
        <w:gridCol w:w="914"/>
        <w:gridCol w:w="78"/>
        <w:gridCol w:w="142"/>
        <w:gridCol w:w="274"/>
        <w:gridCol w:w="1002"/>
        <w:gridCol w:w="1466"/>
      </w:tblGrid>
      <w:tr w:rsidR="00A6045E" w:rsidRPr="007276D6">
        <w:trPr>
          <w:trHeight w:val="565"/>
          <w:jc w:val="center"/>
        </w:trPr>
        <w:tc>
          <w:tcPr>
            <w:tcW w:w="9284" w:type="dxa"/>
            <w:gridSpan w:val="13"/>
            <w:shd w:val="pct20" w:color="auto" w:fill="auto"/>
          </w:tcPr>
          <w:p w:rsidR="00A6045E" w:rsidRPr="007276D6" w:rsidRDefault="00A6045E" w:rsidP="00582198">
            <w:pPr>
              <w:spacing w:after="0" w:line="240" w:lineRule="auto"/>
              <w:jc w:val="center"/>
              <w:rPr>
                <w:rFonts w:ascii="Times New Roman" w:hAnsi="Times New Roman" w:cs="Times New Roman"/>
                <w:sz w:val="24"/>
                <w:szCs w:val="24"/>
                <w:lang w:eastAsia="pl-PL"/>
              </w:rPr>
            </w:pPr>
          </w:p>
          <w:p w:rsidR="00A6045E" w:rsidRPr="007276D6" w:rsidRDefault="00A6045E" w:rsidP="00C14483">
            <w:pPr>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KARTA EWIDENCJI ODPADU</w:t>
            </w:r>
            <w:r w:rsidRPr="007276D6">
              <w:rPr>
                <w:rFonts w:ascii="Times New Roman" w:hAnsi="Times New Roman" w:cs="Times New Roman"/>
                <w:b/>
                <w:bCs/>
                <w:sz w:val="24"/>
                <w:szCs w:val="24"/>
                <w:vertAlign w:val="superscript"/>
                <w:lang w:eastAsia="pl-PL"/>
              </w:rPr>
              <w:t>1)</w:t>
            </w:r>
          </w:p>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2640" w:type="dxa"/>
            <w:gridSpan w:val="5"/>
          </w:tcPr>
          <w:p w:rsidR="00A6045E" w:rsidRPr="007276D6" w:rsidRDefault="00A6045E" w:rsidP="00582198">
            <w:pPr>
              <w:spacing w:after="0" w:line="240" w:lineRule="auto"/>
              <w:jc w:val="both"/>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Nr karty</w:t>
            </w:r>
          </w:p>
        </w:tc>
        <w:tc>
          <w:tcPr>
            <w:tcW w:w="2884" w:type="dxa"/>
            <w:gridSpan w:val="4"/>
          </w:tcPr>
          <w:p w:rsidR="00A6045E" w:rsidRPr="007276D6" w:rsidRDefault="00A6045E" w:rsidP="00582198">
            <w:pPr>
              <w:spacing w:after="0" w:line="240" w:lineRule="auto"/>
              <w:jc w:val="both"/>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Rok kalendarzowy</w:t>
            </w:r>
          </w:p>
          <w:p w:rsidR="00A6045E" w:rsidRPr="007276D6" w:rsidRDefault="00A6045E" w:rsidP="00582198">
            <w:pPr>
              <w:spacing w:after="0" w:line="240" w:lineRule="auto"/>
              <w:jc w:val="both"/>
              <w:rPr>
                <w:rFonts w:ascii="Times New Roman" w:hAnsi="Times New Roman" w:cs="Times New Roman"/>
                <w:b/>
                <w:bCs/>
                <w:sz w:val="24"/>
                <w:szCs w:val="24"/>
                <w:lang w:eastAsia="pl-PL"/>
              </w:rPr>
            </w:pPr>
          </w:p>
          <w:p w:rsidR="00A6045E" w:rsidRPr="007276D6" w:rsidRDefault="00A6045E" w:rsidP="00582198">
            <w:pPr>
              <w:spacing w:after="0" w:line="240" w:lineRule="auto"/>
              <w:jc w:val="both"/>
              <w:rPr>
                <w:rFonts w:ascii="Times New Roman" w:hAnsi="Times New Roman" w:cs="Times New Roman"/>
                <w:b/>
                <w:bCs/>
                <w:sz w:val="24"/>
                <w:szCs w:val="24"/>
                <w:lang w:eastAsia="pl-PL"/>
              </w:rPr>
            </w:pPr>
          </w:p>
        </w:tc>
      </w:tr>
      <w:tr w:rsidR="00A6045E" w:rsidRPr="007276D6">
        <w:trPr>
          <w:cantSplit/>
          <w:jc w:val="center"/>
        </w:trPr>
        <w:tc>
          <w:tcPr>
            <w:tcW w:w="14808" w:type="dxa"/>
            <w:gridSpan w:val="22"/>
          </w:tcPr>
          <w:p w:rsidR="00A6045E" w:rsidRPr="007276D6" w:rsidRDefault="00A6045E" w:rsidP="00582198">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Kod odpadu</w:t>
            </w:r>
            <w:r w:rsidRPr="007276D6">
              <w:rPr>
                <w:rFonts w:ascii="Times New Roman" w:hAnsi="Times New Roman" w:cs="Times New Roman"/>
                <w:sz w:val="24"/>
                <w:szCs w:val="24"/>
                <w:vertAlign w:val="superscript"/>
                <w:lang w:eastAsia="pl-PL"/>
              </w:rPr>
              <w:t>2)</w:t>
            </w:r>
          </w:p>
        </w:tc>
      </w:tr>
      <w:tr w:rsidR="00A6045E" w:rsidRPr="007276D6">
        <w:trPr>
          <w:cantSplit/>
          <w:jc w:val="center"/>
        </w:trPr>
        <w:tc>
          <w:tcPr>
            <w:tcW w:w="14808" w:type="dxa"/>
            <w:gridSpan w:val="22"/>
          </w:tcPr>
          <w:p w:rsidR="00A6045E" w:rsidRPr="007276D6" w:rsidRDefault="00A6045E" w:rsidP="00582198">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Rodzaj odpadu</w:t>
            </w:r>
            <w:r w:rsidRPr="007276D6">
              <w:rPr>
                <w:rFonts w:ascii="Times New Roman" w:hAnsi="Times New Roman" w:cs="Times New Roman"/>
                <w:sz w:val="24"/>
                <w:szCs w:val="24"/>
                <w:vertAlign w:val="superscript"/>
                <w:lang w:eastAsia="pl-PL"/>
              </w:rPr>
              <w:t>2)</w:t>
            </w:r>
          </w:p>
        </w:tc>
      </w:tr>
      <w:tr w:rsidR="00A6045E" w:rsidRPr="007276D6">
        <w:trPr>
          <w:cantSplit/>
          <w:jc w:val="center"/>
        </w:trPr>
        <w:tc>
          <w:tcPr>
            <w:tcW w:w="14808" w:type="dxa"/>
            <w:gridSpan w:val="22"/>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Procentowa zawartość PCB w odpadzie</w:t>
            </w:r>
            <w:r w:rsidRPr="007276D6">
              <w:rPr>
                <w:rFonts w:ascii="Times New Roman" w:hAnsi="Times New Roman" w:cs="Times New Roman"/>
                <w:sz w:val="24"/>
                <w:szCs w:val="24"/>
                <w:vertAlign w:val="superscript"/>
                <w:lang w:eastAsia="pl-PL"/>
              </w:rPr>
              <w:t>3)</w:t>
            </w:r>
          </w:p>
        </w:tc>
      </w:tr>
      <w:tr w:rsidR="00A6045E" w:rsidRPr="007276D6">
        <w:trPr>
          <w:cantSplit/>
          <w:trHeight w:val="415"/>
          <w:jc w:val="center"/>
        </w:trPr>
        <w:tc>
          <w:tcPr>
            <w:tcW w:w="14808" w:type="dxa"/>
            <w:gridSpan w:val="22"/>
          </w:tcPr>
          <w:p w:rsidR="00A6045E" w:rsidRPr="007276D6" w:rsidRDefault="00A6045E" w:rsidP="00582198">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Posiadacz odpadów</w:t>
            </w:r>
            <w:r w:rsidRPr="007276D6">
              <w:rPr>
                <w:rFonts w:ascii="Times New Roman" w:hAnsi="Times New Roman" w:cs="Times New Roman"/>
                <w:sz w:val="24"/>
                <w:szCs w:val="24"/>
                <w:vertAlign w:val="superscript"/>
                <w:lang w:eastAsia="pl-PL"/>
              </w:rPr>
              <w:t>4)</w:t>
            </w:r>
          </w:p>
        </w:tc>
      </w:tr>
      <w:tr w:rsidR="00A6045E" w:rsidRPr="007276D6">
        <w:trPr>
          <w:cantSplit/>
          <w:trHeight w:val="215"/>
          <w:jc w:val="center"/>
        </w:trPr>
        <w:tc>
          <w:tcPr>
            <w:tcW w:w="14808" w:type="dxa"/>
            <w:gridSpan w:val="22"/>
            <w:shd w:val="pct20" w:color="auto" w:fill="auto"/>
            <w:vAlign w:val="center"/>
          </w:tcPr>
          <w:p w:rsidR="00A6045E" w:rsidRPr="007276D6" w:rsidRDefault="00A6045E" w:rsidP="00582198">
            <w:pPr>
              <w:spacing w:after="0" w:line="240" w:lineRule="auto"/>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Adres posiadacza odpadów</w:t>
            </w:r>
            <w:r w:rsidRPr="007276D6">
              <w:rPr>
                <w:rFonts w:ascii="Times New Roman" w:hAnsi="Times New Roman" w:cs="Times New Roman"/>
                <w:b/>
                <w:bCs/>
                <w:sz w:val="24"/>
                <w:szCs w:val="24"/>
                <w:vertAlign w:val="superscript"/>
                <w:lang w:eastAsia="pl-PL"/>
              </w:rPr>
              <w:t>5)</w:t>
            </w:r>
          </w:p>
        </w:tc>
      </w:tr>
      <w:tr w:rsidR="00A6045E" w:rsidRPr="007276D6">
        <w:trPr>
          <w:cantSplit/>
          <w:trHeight w:val="335"/>
          <w:jc w:val="center"/>
        </w:trPr>
        <w:tc>
          <w:tcPr>
            <w:tcW w:w="2961"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Województwo</w:t>
            </w:r>
          </w:p>
        </w:tc>
        <w:tc>
          <w:tcPr>
            <w:tcW w:w="2962"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Gmina</w:t>
            </w:r>
          </w:p>
        </w:tc>
        <w:tc>
          <w:tcPr>
            <w:tcW w:w="2961"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Miejscowość</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Telefon służbowy</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Faks służbowy</w:t>
            </w:r>
          </w:p>
        </w:tc>
      </w:tr>
      <w:tr w:rsidR="00A6045E" w:rsidRPr="007276D6">
        <w:trPr>
          <w:cantSplit/>
          <w:trHeight w:val="335"/>
          <w:jc w:val="center"/>
        </w:trPr>
        <w:tc>
          <w:tcPr>
            <w:tcW w:w="5923" w:type="dxa"/>
            <w:gridSpan w:val="8"/>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Ulica</w:t>
            </w:r>
          </w:p>
        </w:tc>
        <w:tc>
          <w:tcPr>
            <w:tcW w:w="2961"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domu</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lokalu</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Kod pocztowy</w:t>
            </w:r>
          </w:p>
        </w:tc>
      </w:tr>
      <w:tr w:rsidR="00A6045E" w:rsidRPr="007276D6">
        <w:trPr>
          <w:cantSplit/>
          <w:trHeight w:val="273"/>
          <w:jc w:val="center"/>
        </w:trPr>
        <w:tc>
          <w:tcPr>
            <w:tcW w:w="14808" w:type="dxa"/>
            <w:gridSpan w:val="22"/>
            <w:shd w:val="pct20" w:color="auto" w:fill="auto"/>
          </w:tcPr>
          <w:p w:rsidR="00A6045E" w:rsidRPr="007276D6" w:rsidRDefault="00A6045E" w:rsidP="00582198">
            <w:pPr>
              <w:spacing w:after="0" w:line="240" w:lineRule="auto"/>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Miejsce prowadzenia działalności</w:t>
            </w:r>
            <w:r w:rsidRPr="007276D6">
              <w:rPr>
                <w:rFonts w:ascii="Times New Roman" w:hAnsi="Times New Roman" w:cs="Times New Roman"/>
                <w:b/>
                <w:bCs/>
                <w:sz w:val="24"/>
                <w:szCs w:val="24"/>
                <w:vertAlign w:val="superscript"/>
                <w:lang w:eastAsia="pl-PL"/>
              </w:rPr>
              <w:t>6)</w:t>
            </w:r>
          </w:p>
        </w:tc>
      </w:tr>
      <w:tr w:rsidR="00A6045E" w:rsidRPr="007276D6">
        <w:trPr>
          <w:cantSplit/>
          <w:trHeight w:val="342"/>
          <w:jc w:val="center"/>
        </w:trPr>
        <w:tc>
          <w:tcPr>
            <w:tcW w:w="2961"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Województwo</w:t>
            </w:r>
          </w:p>
        </w:tc>
        <w:tc>
          <w:tcPr>
            <w:tcW w:w="2962"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Gmina</w:t>
            </w:r>
          </w:p>
        </w:tc>
        <w:tc>
          <w:tcPr>
            <w:tcW w:w="2961"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Miejscowość</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Telefon służbowy</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Faks służbowy</w:t>
            </w:r>
          </w:p>
        </w:tc>
      </w:tr>
      <w:tr w:rsidR="00A6045E" w:rsidRPr="007276D6">
        <w:trPr>
          <w:cantSplit/>
          <w:trHeight w:val="342"/>
          <w:jc w:val="center"/>
        </w:trPr>
        <w:tc>
          <w:tcPr>
            <w:tcW w:w="5923" w:type="dxa"/>
            <w:gridSpan w:val="8"/>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Ulica</w:t>
            </w:r>
          </w:p>
        </w:tc>
        <w:tc>
          <w:tcPr>
            <w:tcW w:w="2961" w:type="dxa"/>
            <w:gridSpan w:val="4"/>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domu</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lokalu</w:t>
            </w:r>
          </w:p>
        </w:tc>
        <w:tc>
          <w:tcPr>
            <w:tcW w:w="2962" w:type="dxa"/>
            <w:gridSpan w:val="5"/>
          </w:tcPr>
          <w:p w:rsidR="00A6045E" w:rsidRPr="007276D6" w:rsidRDefault="00A6045E" w:rsidP="00582198">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Kod pocztowy</w:t>
            </w:r>
          </w:p>
        </w:tc>
      </w:tr>
      <w:tr w:rsidR="00A6045E" w:rsidRPr="007276D6">
        <w:trPr>
          <w:cantSplit/>
          <w:trHeight w:val="568"/>
          <w:jc w:val="center"/>
        </w:trPr>
        <w:tc>
          <w:tcPr>
            <w:tcW w:w="2711" w:type="dxa"/>
            <w:gridSpan w:val="3"/>
            <w:tcBorders>
              <w:right w:val="nil"/>
            </w:tcBorders>
          </w:tcPr>
          <w:p w:rsidR="00A6045E" w:rsidRPr="007276D6" w:rsidRDefault="00A6045E" w:rsidP="00582198">
            <w:pPr>
              <w:spacing w:after="0" w:line="240" w:lineRule="auto"/>
              <w:jc w:val="both"/>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Działalność w zakresie:</w:t>
            </w:r>
            <w:r w:rsidRPr="007276D6">
              <w:rPr>
                <w:rFonts w:ascii="Times New Roman" w:hAnsi="Times New Roman" w:cs="Times New Roman"/>
                <w:sz w:val="24"/>
                <w:szCs w:val="24"/>
                <w:vertAlign w:val="superscript"/>
                <w:lang w:eastAsia="pl-PL"/>
              </w:rPr>
              <w:t>7)</w:t>
            </w:r>
          </w:p>
        </w:tc>
        <w:tc>
          <w:tcPr>
            <w:tcW w:w="2225" w:type="dxa"/>
            <w:gridSpan w:val="3"/>
            <w:tcBorders>
              <w:left w:val="nil"/>
              <w:right w:val="nil"/>
            </w:tcBorders>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c>
          <w:tcPr>
            <w:tcW w:w="2468" w:type="dxa"/>
            <w:gridSpan w:val="4"/>
            <w:tcBorders>
              <w:left w:val="nil"/>
              <w:right w:val="nil"/>
            </w:tcBorders>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Zb</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c>
          <w:tcPr>
            <w:tcW w:w="2468" w:type="dxa"/>
            <w:gridSpan w:val="5"/>
            <w:tcBorders>
              <w:left w:val="nil"/>
              <w:right w:val="nil"/>
            </w:tcBorders>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Od</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c>
          <w:tcPr>
            <w:tcW w:w="2468" w:type="dxa"/>
            <w:gridSpan w:val="5"/>
            <w:tcBorders>
              <w:left w:val="nil"/>
              <w:right w:val="nil"/>
            </w:tcBorders>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Un</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c>
          <w:tcPr>
            <w:tcW w:w="2468" w:type="dxa"/>
            <w:gridSpan w:val="2"/>
            <w:tcBorders>
              <w:left w:val="nil"/>
            </w:tcBorders>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Ok</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r>
      <w:tr w:rsidR="00A6045E" w:rsidRPr="007276D6">
        <w:trPr>
          <w:cantSplit/>
          <w:jc w:val="center"/>
        </w:trPr>
        <w:tc>
          <w:tcPr>
            <w:tcW w:w="868" w:type="dxa"/>
            <w:vMerge w:val="restart"/>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Miesiąc</w:t>
            </w:r>
          </w:p>
        </w:tc>
        <w:tc>
          <w:tcPr>
            <w:tcW w:w="1559" w:type="dxa"/>
            <w:vMerge w:val="restart"/>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Masa </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wytworzonych odpadów</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[Mg]</w:t>
            </w:r>
            <w:r w:rsidRPr="007276D6">
              <w:rPr>
                <w:rFonts w:ascii="Times New Roman" w:hAnsi="Times New Roman" w:cs="Times New Roman"/>
                <w:sz w:val="24"/>
                <w:szCs w:val="24"/>
                <w:vertAlign w:val="superscript"/>
                <w:lang w:eastAsia="pl-PL"/>
              </w:rPr>
              <w:t>8,9)</w:t>
            </w:r>
          </w:p>
        </w:tc>
        <w:tc>
          <w:tcPr>
            <w:tcW w:w="1701" w:type="dxa"/>
            <w:gridSpan w:val="3"/>
            <w:vMerge w:val="restart"/>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Masa odebranych odpadów komunalnych [Mg]</w:t>
            </w:r>
            <w:r w:rsidRPr="007276D6">
              <w:rPr>
                <w:rFonts w:ascii="Times New Roman" w:hAnsi="Times New Roman" w:cs="Times New Roman"/>
                <w:sz w:val="24"/>
                <w:szCs w:val="24"/>
                <w:vertAlign w:val="superscript"/>
                <w:lang w:eastAsia="pl-PL"/>
              </w:rPr>
              <w:t>8,10,11)</w:t>
            </w:r>
          </w:p>
        </w:tc>
        <w:tc>
          <w:tcPr>
            <w:tcW w:w="1701" w:type="dxa"/>
            <w:gridSpan w:val="2"/>
            <w:vMerge w:val="restart"/>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Masa</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przyjętych odpadów</w:t>
            </w:r>
          </w:p>
          <w:p w:rsidR="00A6045E" w:rsidRPr="007276D6" w:rsidRDefault="00A6045E" w:rsidP="00582198">
            <w:pPr>
              <w:spacing w:after="0" w:line="240" w:lineRule="auto"/>
              <w:jc w:val="center"/>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[Mg]</w:t>
            </w:r>
            <w:r w:rsidRPr="007276D6">
              <w:rPr>
                <w:rFonts w:ascii="Times New Roman" w:hAnsi="Times New Roman" w:cs="Times New Roman"/>
                <w:sz w:val="24"/>
                <w:szCs w:val="24"/>
                <w:vertAlign w:val="superscript"/>
                <w:lang w:eastAsia="pl-PL"/>
              </w:rPr>
              <w:t>8)</w:t>
            </w:r>
          </w:p>
        </w:tc>
        <w:tc>
          <w:tcPr>
            <w:tcW w:w="1559" w:type="dxa"/>
            <w:gridSpan w:val="2"/>
            <w:vMerge w:val="restart"/>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karty</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przekazania</w:t>
            </w:r>
          </w:p>
          <w:p w:rsidR="00A6045E" w:rsidRPr="007276D6" w:rsidRDefault="00A6045E" w:rsidP="00582198">
            <w:pPr>
              <w:spacing w:after="0" w:line="240" w:lineRule="auto"/>
              <w:jc w:val="center"/>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odpadu</w:t>
            </w:r>
            <w:r w:rsidRPr="007276D6">
              <w:rPr>
                <w:rFonts w:ascii="Times New Roman" w:hAnsi="Times New Roman" w:cs="Times New Roman"/>
                <w:sz w:val="24"/>
                <w:szCs w:val="24"/>
                <w:vertAlign w:val="superscript"/>
                <w:lang w:eastAsia="pl-PL"/>
              </w:rPr>
              <w:t>12)</w:t>
            </w:r>
          </w:p>
        </w:tc>
        <w:tc>
          <w:tcPr>
            <w:tcW w:w="7420" w:type="dxa"/>
            <w:gridSpan w:val="13"/>
            <w:shd w:val="pct12" w:color="auto" w:fill="auto"/>
            <w:vAlign w:val="center"/>
          </w:tcPr>
          <w:p w:rsidR="00A6045E" w:rsidRPr="007276D6" w:rsidRDefault="00A6045E" w:rsidP="00C14483">
            <w:pPr>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Gospodarowanie odpadami</w:t>
            </w:r>
          </w:p>
        </w:tc>
      </w:tr>
      <w:tr w:rsidR="00A6045E" w:rsidRPr="007276D6">
        <w:trPr>
          <w:cantSplit/>
          <w:trHeight w:val="336"/>
          <w:jc w:val="center"/>
        </w:trPr>
        <w:tc>
          <w:tcPr>
            <w:tcW w:w="868" w:type="dxa"/>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3"/>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2"/>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gridSpan w:val="2"/>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3544" w:type="dxa"/>
            <w:gridSpan w:val="7"/>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We własnym zakresie</w:t>
            </w:r>
          </w:p>
        </w:tc>
        <w:tc>
          <w:tcPr>
            <w:tcW w:w="2410" w:type="dxa"/>
            <w:gridSpan w:val="5"/>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Odpady przekazane </w:t>
            </w:r>
          </w:p>
        </w:tc>
        <w:tc>
          <w:tcPr>
            <w:tcW w:w="1466" w:type="dxa"/>
            <w:vMerge w:val="restart"/>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imię i nazwisko osoby sporządzającej</w:t>
            </w:r>
          </w:p>
        </w:tc>
      </w:tr>
      <w:tr w:rsidR="00A6045E" w:rsidRPr="007276D6">
        <w:trPr>
          <w:cantSplit/>
          <w:trHeight w:val="600"/>
          <w:jc w:val="center"/>
        </w:trPr>
        <w:tc>
          <w:tcPr>
            <w:tcW w:w="868" w:type="dxa"/>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3"/>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2"/>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gridSpan w:val="2"/>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2"/>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masa</w:t>
            </w:r>
          </w:p>
          <w:p w:rsidR="00A6045E" w:rsidRPr="007276D6" w:rsidRDefault="00A6045E" w:rsidP="00582198">
            <w:pPr>
              <w:spacing w:after="0" w:line="240" w:lineRule="auto"/>
              <w:jc w:val="center"/>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[Mg]</w:t>
            </w:r>
            <w:r w:rsidRPr="007276D6">
              <w:rPr>
                <w:rFonts w:ascii="Times New Roman" w:hAnsi="Times New Roman" w:cs="Times New Roman"/>
                <w:sz w:val="24"/>
                <w:szCs w:val="24"/>
                <w:vertAlign w:val="superscript"/>
                <w:lang w:eastAsia="pl-PL"/>
              </w:rPr>
              <w:t>8,13)</w:t>
            </w:r>
          </w:p>
        </w:tc>
        <w:tc>
          <w:tcPr>
            <w:tcW w:w="855" w:type="dxa"/>
            <w:gridSpan w:val="3"/>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metoda odzysku</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R</w:t>
            </w:r>
            <w:r w:rsidRPr="007276D6">
              <w:rPr>
                <w:rFonts w:ascii="Times New Roman" w:hAnsi="Times New Roman" w:cs="Times New Roman"/>
                <w:sz w:val="24"/>
                <w:szCs w:val="24"/>
                <w:vertAlign w:val="superscript"/>
                <w:lang w:eastAsia="pl-PL"/>
              </w:rPr>
              <w:t>14)</w:t>
            </w:r>
          </w:p>
        </w:tc>
        <w:tc>
          <w:tcPr>
            <w:tcW w:w="1555" w:type="dxa"/>
            <w:gridSpan w:val="2"/>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metoda unieszkodliwiania</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D</w:t>
            </w:r>
            <w:r w:rsidRPr="007276D6">
              <w:rPr>
                <w:rFonts w:ascii="Times New Roman" w:hAnsi="Times New Roman" w:cs="Times New Roman"/>
                <w:sz w:val="24"/>
                <w:szCs w:val="24"/>
                <w:vertAlign w:val="superscript"/>
                <w:lang w:eastAsia="pl-PL"/>
              </w:rPr>
              <w:t>15)</w:t>
            </w:r>
          </w:p>
        </w:tc>
        <w:tc>
          <w:tcPr>
            <w:tcW w:w="1134" w:type="dxa"/>
            <w:gridSpan w:val="3"/>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masa</w:t>
            </w:r>
          </w:p>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[Mg]</w:t>
            </w:r>
            <w:r w:rsidRPr="007276D6">
              <w:rPr>
                <w:rFonts w:ascii="Times New Roman" w:hAnsi="Times New Roman" w:cs="Times New Roman"/>
                <w:sz w:val="24"/>
                <w:szCs w:val="24"/>
                <w:vertAlign w:val="superscript"/>
                <w:lang w:eastAsia="pl-PL"/>
              </w:rPr>
              <w:t>8)</w:t>
            </w:r>
          </w:p>
        </w:tc>
        <w:tc>
          <w:tcPr>
            <w:tcW w:w="1276" w:type="dxa"/>
            <w:gridSpan w:val="2"/>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karty przekazania odpadu</w:t>
            </w:r>
            <w:r w:rsidRPr="007276D6">
              <w:rPr>
                <w:rFonts w:ascii="Times New Roman" w:hAnsi="Times New Roman" w:cs="Times New Roman"/>
                <w:sz w:val="24"/>
                <w:szCs w:val="24"/>
                <w:vertAlign w:val="superscript"/>
                <w:lang w:eastAsia="pl-PL"/>
              </w:rPr>
              <w:t>16)</w:t>
            </w:r>
          </w:p>
        </w:tc>
        <w:tc>
          <w:tcPr>
            <w:tcW w:w="1466" w:type="dxa"/>
            <w:vMerge/>
            <w:shd w:val="pct12" w:color="auto" w:fill="auto"/>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r>
      <w:tr w:rsidR="00A6045E" w:rsidRPr="007276D6">
        <w:trPr>
          <w:cantSplit/>
          <w:trHeight w:val="256"/>
          <w:jc w:val="center"/>
        </w:trPr>
        <w:tc>
          <w:tcPr>
            <w:tcW w:w="868"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855"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5"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276"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466"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r>
      <w:tr w:rsidR="00A6045E" w:rsidRPr="007276D6">
        <w:trPr>
          <w:cantSplit/>
          <w:trHeight w:val="256"/>
          <w:jc w:val="center"/>
        </w:trPr>
        <w:tc>
          <w:tcPr>
            <w:tcW w:w="868"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855"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5"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276"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466"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r>
      <w:tr w:rsidR="00A6045E" w:rsidRPr="007276D6">
        <w:trPr>
          <w:cantSplit/>
          <w:trHeight w:val="256"/>
          <w:jc w:val="center"/>
        </w:trPr>
        <w:tc>
          <w:tcPr>
            <w:tcW w:w="868"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701"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9"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855"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555"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134" w:type="dxa"/>
            <w:gridSpan w:val="3"/>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276" w:type="dxa"/>
            <w:gridSpan w:val="2"/>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c>
          <w:tcPr>
            <w:tcW w:w="1466" w:type="dxa"/>
            <w:vAlign w:val="center"/>
          </w:tcPr>
          <w:p w:rsidR="00A6045E" w:rsidRPr="007276D6" w:rsidRDefault="00A6045E" w:rsidP="00582198">
            <w:pPr>
              <w:spacing w:after="0" w:line="240" w:lineRule="auto"/>
              <w:jc w:val="center"/>
              <w:rPr>
                <w:rFonts w:ascii="Times New Roman" w:hAnsi="Times New Roman" w:cs="Times New Roman"/>
                <w:sz w:val="24"/>
                <w:szCs w:val="24"/>
                <w:lang w:eastAsia="pl-PL"/>
              </w:rPr>
            </w:pPr>
          </w:p>
        </w:tc>
      </w:tr>
    </w:tbl>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587067">
      <w:pPr>
        <w:tabs>
          <w:tab w:val="left" w:pos="2364"/>
        </w:tabs>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Objaśnienia:</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W przypadku wytwarzania, zbierania, odzysku i unieszkodliwiania odpadów należy sporządzać osobną kartę ewidencji odpadu dla każdego miejsca prowadzenia działalności, z wyjątkiem usług, o których mowa w art. 3 ust. 3 pkt 22 ustawy z dnia 27 kwietnia 2001 r. o odpadach. W przypadku odbierania odpadów komunalnych należy sporządzić osobno kartę dla każdej gminy, z terenu której odpady komunalne są odbierane. Nie dotyczy komunalnych osadów ściekowych stosowanych w celach, o których mowa w art. 43 ust. 1 ustawy z dnia 27 kwietnia 2001 r. o odpadach, prowadzącego zakład przetwarzania, o którym mowa w ustawie z dnia 29 lipca 2005 r. o zużytym sprzęcie elektrycznym i elektronicznym (Dz. U. Nr 180, poz. 1495, z późn. zm.) w zakresie odpadów powstałych w wyniku demontażu zużytego sprzętu elektrycznego i elektronicznego oraz prowadzącego stację demontażu i prowadzącego punkt zbierania pojazdów, o których mowa w ustawie z dnia 20 stycznia 2005 r. o recyklingu pojazdów wycofanych z eksploatacji (Dz. U. Nr 25, poz. 202, z późn. zm.) w zakresie gospodarowania pojazdami wycofanymi z eksploatacji. </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Zgodnie z katalogiem odpadów stanowiącym załącznik do rozporządzenia Ministra Środowiska z dnia 27 września 2001 r. w sprawie katalogu odpadów (Dz. U. Nr 112, poz. 1206).</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Dotyczy działalności w zakresie unieszkodliwiania PCB.</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imię i nazwisko lub nazwę posiadacza odpadów. W przypadku odbierania odpadów komunalnych posiadaczem obowiązanym do wypełnienia karty ewidencji odpadu jest przedsiębiorca, który uzyskał zezwolenie na prowadzenie działalności w zakresie odbierania odpadów od właścicieli nieruchomości, o którym mowa w ustawie z dnia 13 września 1996 r. o utrzymaniu czystości i porządku w gminach (Dz. U. z 2005 r. Nr 236, poz. 2008, z późn. zm.) lub gminna jednostka organizacyjna, o której mowa w tej ustawie.</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adres zamieszkania lub siedziby posiadacza odpadów.</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adres miejsca prowadzenia działalności. W przypadku posiadania decyzji na prowadzenie działalności na terenie całego kraju lub na określonym obszarze należy wskazać adres siedziby lub miejsca zamieszkania posiadacza odpadów. W przypadku przedsiębiorcy, który uzyskał zezwolenie na odbieranie odpadów komunalnych od właścicieli nieruchomości, o którym mowa w ustawie z dnia 13 września 1996 r. o utrzymaniu czystości i porządku w gminach, należy podać województwo i gminę.</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Zaznaczyć symbolem X właściwy kwadrat: W – wytwarzanie odpadów, Zb – zbieranie odpadów, Od – odzysk, Un – unieszkodliwianie odpadów, Ok – odbieranie odpadów komunalnych.</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masę odpadów z dokładnością co najmniej do pierwszego miejsca po przecinku dla odpadów innych niż niebezpieczne; co najmniej do trzeciego miejsca po przecinku dla odpadów niebezpiecznych.</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Nie dotyczy odpadów komunalnych.</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Odpady komunalne w rozumieniu definicji zawartej w ustawie z dnia 27 kwietnia 2001 r. o odpadach.</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Wypełnia przedsiębiorca, który uzyskał zezwolenie na prowadzenie działalności w zakresie odbierania odpadów od właścicieli nieruchomości, o którym mowa w ustawie z dnia 13 września 1996 r. o utrzymaniu czystości i porządku w gminach lub gminna jednostka organizacyjna, o której mowa w tej ustawie.</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w:t>
      </w:r>
      <w:r w:rsidRPr="007276D6">
        <w:rPr>
          <w:rFonts w:ascii="Times New Roman" w:hAnsi="Times New Roman" w:cs="Times New Roman"/>
          <w:sz w:val="24"/>
          <w:szCs w:val="24"/>
          <w:vertAlign w:val="superscript"/>
          <w:lang w:eastAsia="pl-PL"/>
        </w:rPr>
        <w:t xml:space="preserve"> </w:t>
      </w:r>
      <w:r w:rsidRPr="007276D6">
        <w:rPr>
          <w:rFonts w:ascii="Times New Roman" w:hAnsi="Times New Roman" w:cs="Times New Roman"/>
          <w:sz w:val="24"/>
          <w:szCs w:val="24"/>
          <w:lang w:eastAsia="pl-PL"/>
        </w:rPr>
        <w:t>nr karty przekazania, na podstawie której odpad został przyjęty.</w:t>
      </w:r>
      <w:r w:rsidRPr="007276D6">
        <w:rPr>
          <w:rFonts w:ascii="Times New Roman" w:hAnsi="Times New Roman" w:cs="Times New Roman"/>
          <w:color w:val="000000"/>
          <w:sz w:val="24"/>
          <w:szCs w:val="24"/>
          <w:lang w:eastAsia="pl-PL"/>
        </w:rPr>
        <w:t xml:space="preserve"> W przypadku przywozu odpadów na terytorium kraju należy wpisać "Przywóz do RP". W przypadku przyjmowania odpadów z innego miejsca prowadzenia działalności danego posiadacza odpadów należy wskazać to miejsce podając województwo, nazwę miejscowości, ulicę, nr domu i lokalu. W przypadku przyjmowania odpadów od posiadacza zwolnionego z obowiązku prowadzenia ewidencji odpadów rubryka pozostaje niewypełniona. </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Podać masę odpadów zagospodarowanych we własnym zakresie. </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Symbole R określają procesy odzysku zgodnie z załącznikiem nr 5 do ustawy z dnia 27 kwietnia 2001 r. o odpadach.</w:t>
      </w:r>
    </w:p>
    <w:p w:rsidR="00A6045E" w:rsidRPr="007276D6" w:rsidRDefault="00A6045E" w:rsidP="00F5057C">
      <w:pPr>
        <w:numPr>
          <w:ilvl w:val="0"/>
          <w:numId w:val="15"/>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Symbole D określają procesy unieszkodliwiania odpadów zgodnie z załącznikiem nr 6 do ustawy z dnia 27 kwietnia 2001 r. o odpadach. </w:t>
      </w:r>
    </w:p>
    <w:p w:rsidR="00A6045E" w:rsidRPr="007276D6" w:rsidRDefault="00A6045E" w:rsidP="00F5057C">
      <w:pPr>
        <w:numPr>
          <w:ilvl w:val="0"/>
          <w:numId w:val="15"/>
        </w:numPr>
        <w:tabs>
          <w:tab w:val="left" w:pos="0"/>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Podać nr karty przekazania odpadu, którą został przekazany innemu posiadaczowi odpadów. </w:t>
      </w:r>
      <w:r w:rsidRPr="007276D6">
        <w:rPr>
          <w:rFonts w:ascii="Times New Roman" w:hAnsi="Times New Roman" w:cs="Times New Roman"/>
          <w:color w:val="000000"/>
          <w:sz w:val="24"/>
          <w:szCs w:val="24"/>
          <w:lang w:eastAsia="pl-PL"/>
        </w:rPr>
        <w:t xml:space="preserve">W przypadku wywozu odpadów poza terytorium kraju należy wpisać "Wywóz poza RP”. W przypadku przekazania odpadów osobom fizycznym lub jednostkom organizacyjnym niebędącym przedsiębiorcami do wykorzystania na własne potrzeby zgodnie z przepisami wydanymi na podstawie art. 33 ust. 3 ustawy </w:t>
      </w:r>
      <w:r w:rsidRPr="007276D6">
        <w:rPr>
          <w:rFonts w:ascii="Times New Roman" w:hAnsi="Times New Roman" w:cs="Times New Roman"/>
          <w:sz w:val="24"/>
          <w:szCs w:val="24"/>
          <w:lang w:eastAsia="pl-PL"/>
        </w:rPr>
        <w:t xml:space="preserve">z dnia 27 kwietnia 2001 r. </w:t>
      </w:r>
      <w:r w:rsidRPr="007276D6">
        <w:rPr>
          <w:rFonts w:ascii="Times New Roman" w:hAnsi="Times New Roman" w:cs="Times New Roman"/>
          <w:color w:val="000000"/>
          <w:sz w:val="24"/>
          <w:szCs w:val="24"/>
          <w:lang w:eastAsia="pl-PL"/>
        </w:rPr>
        <w:t xml:space="preserve">o odpadach należy wpisać „Przekazane os. fiz.”. W przypadku przekazywania do innego miejsca prowadzenia działalności danego posiadacza odpadów należy wskazać to miejsce, podając województwo, nazwę miejscowości, ulicę, nr domu i lokalu. </w:t>
      </w:r>
    </w:p>
    <w:p w:rsidR="00A6045E" w:rsidRPr="007276D6" w:rsidRDefault="00A6045E" w:rsidP="00DF67FE">
      <w:pPr>
        <w:pStyle w:val="Caption"/>
        <w:keepNext/>
        <w:rPr>
          <w:rFonts w:ascii="Times New Roman" w:hAnsi="Times New Roman" w:cs="Times New Roman"/>
          <w:color w:val="auto"/>
          <w:sz w:val="24"/>
          <w:szCs w:val="24"/>
        </w:rPr>
      </w:pPr>
      <w:bookmarkStart w:id="37" w:name="_Toc346529365"/>
      <w:r w:rsidRPr="007276D6">
        <w:rPr>
          <w:rFonts w:ascii="Times New Roman" w:hAnsi="Times New Roman" w:cs="Times New Roman"/>
          <w:color w:val="auto"/>
          <w:sz w:val="24"/>
          <w:szCs w:val="24"/>
        </w:rPr>
        <w:t xml:space="preserve">Zał. </w:t>
      </w:r>
      <w:r w:rsidRPr="007276D6">
        <w:rPr>
          <w:rFonts w:ascii="Times New Roman" w:hAnsi="Times New Roman" w:cs="Times New Roman"/>
          <w:color w:val="auto"/>
          <w:sz w:val="24"/>
          <w:szCs w:val="24"/>
        </w:rPr>
        <w:fldChar w:fldCharType="begin"/>
      </w:r>
      <w:r w:rsidRPr="007276D6">
        <w:rPr>
          <w:rFonts w:ascii="Times New Roman" w:hAnsi="Times New Roman" w:cs="Times New Roman"/>
          <w:color w:val="auto"/>
          <w:sz w:val="24"/>
          <w:szCs w:val="24"/>
        </w:rPr>
        <w:instrText xml:space="preserve"> SEQ Załącznik \* ARABIC </w:instrText>
      </w:r>
      <w:r w:rsidRPr="007276D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7276D6">
        <w:rPr>
          <w:rFonts w:ascii="Times New Roman" w:hAnsi="Times New Roman" w:cs="Times New Roman"/>
          <w:color w:val="auto"/>
          <w:sz w:val="24"/>
          <w:szCs w:val="24"/>
        </w:rPr>
        <w:fldChar w:fldCharType="end"/>
      </w:r>
      <w:r w:rsidRPr="007276D6">
        <w:rPr>
          <w:rFonts w:ascii="Times New Roman" w:hAnsi="Times New Roman" w:cs="Times New Roman"/>
          <w:color w:val="auto"/>
          <w:sz w:val="24"/>
          <w:szCs w:val="24"/>
        </w:rPr>
        <w:t>. Karta przekazania odpadu</w:t>
      </w:r>
      <w:bookmarkEnd w:id="37"/>
    </w:p>
    <w:tbl>
      <w:tblPr>
        <w:tblW w:w="141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4343"/>
        <w:gridCol w:w="1843"/>
        <w:gridCol w:w="2242"/>
        <w:gridCol w:w="996"/>
        <w:gridCol w:w="1014"/>
        <w:gridCol w:w="825"/>
        <w:gridCol w:w="2841"/>
      </w:tblGrid>
      <w:tr w:rsidR="00A6045E" w:rsidRPr="007276D6">
        <w:trPr>
          <w:trHeight w:val="349"/>
          <w:jc w:val="center"/>
        </w:trPr>
        <w:tc>
          <w:tcPr>
            <w:tcW w:w="8428" w:type="dxa"/>
            <w:gridSpan w:val="3"/>
            <w:shd w:val="pct20" w:color="auto" w:fill="auto"/>
            <w:vAlign w:val="center"/>
          </w:tcPr>
          <w:p w:rsidR="00A6045E" w:rsidRPr="007276D6" w:rsidRDefault="00A6045E" w:rsidP="00C14483">
            <w:pPr>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KARTA PRZEKAZANIA ODPADU</w:t>
            </w:r>
          </w:p>
        </w:tc>
        <w:tc>
          <w:tcPr>
            <w:tcW w:w="2835" w:type="dxa"/>
            <w:gridSpan w:val="3"/>
          </w:tcPr>
          <w:p w:rsidR="00A6045E" w:rsidRPr="007276D6" w:rsidRDefault="00A6045E" w:rsidP="00587067">
            <w:pPr>
              <w:spacing w:after="0" w:line="240" w:lineRule="auto"/>
              <w:jc w:val="both"/>
              <w:rPr>
                <w:rFonts w:ascii="Times New Roman" w:hAnsi="Times New Roman" w:cs="Times New Roman"/>
                <w:b/>
                <w:bCs/>
                <w:sz w:val="24"/>
                <w:szCs w:val="24"/>
                <w:vertAlign w:val="superscript"/>
                <w:lang w:eastAsia="pl-PL"/>
              </w:rPr>
            </w:pPr>
            <w:r w:rsidRPr="007276D6">
              <w:rPr>
                <w:rFonts w:ascii="Times New Roman" w:hAnsi="Times New Roman" w:cs="Times New Roman"/>
                <w:b/>
                <w:bCs/>
                <w:sz w:val="24"/>
                <w:szCs w:val="24"/>
                <w:lang w:eastAsia="pl-PL"/>
              </w:rPr>
              <w:t>Nr karty</w:t>
            </w:r>
            <w:r w:rsidRPr="007276D6">
              <w:rPr>
                <w:rFonts w:ascii="Times New Roman" w:hAnsi="Times New Roman" w:cs="Times New Roman"/>
                <w:b/>
                <w:bCs/>
                <w:sz w:val="24"/>
                <w:szCs w:val="24"/>
                <w:vertAlign w:val="superscript"/>
                <w:lang w:eastAsia="pl-PL"/>
              </w:rPr>
              <w:t>1)</w:t>
            </w:r>
          </w:p>
          <w:p w:rsidR="00A6045E" w:rsidRPr="007276D6" w:rsidRDefault="00A6045E" w:rsidP="00587067">
            <w:pPr>
              <w:spacing w:after="0" w:line="240" w:lineRule="auto"/>
              <w:jc w:val="both"/>
              <w:rPr>
                <w:rFonts w:ascii="Times New Roman" w:hAnsi="Times New Roman" w:cs="Times New Roman"/>
                <w:b/>
                <w:bCs/>
                <w:sz w:val="24"/>
                <w:szCs w:val="24"/>
                <w:lang w:eastAsia="pl-PL"/>
              </w:rPr>
            </w:pPr>
          </w:p>
        </w:tc>
        <w:tc>
          <w:tcPr>
            <w:tcW w:w="2841" w:type="dxa"/>
          </w:tcPr>
          <w:p w:rsidR="00A6045E" w:rsidRPr="007276D6" w:rsidRDefault="00A6045E" w:rsidP="00587067">
            <w:pPr>
              <w:spacing w:after="0" w:line="240" w:lineRule="auto"/>
              <w:jc w:val="both"/>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Rok kalendarzowy</w:t>
            </w:r>
          </w:p>
          <w:p w:rsidR="00A6045E" w:rsidRPr="007276D6" w:rsidRDefault="00A6045E" w:rsidP="00587067">
            <w:pPr>
              <w:spacing w:after="0" w:line="240" w:lineRule="auto"/>
              <w:jc w:val="both"/>
              <w:rPr>
                <w:rFonts w:ascii="Times New Roman" w:hAnsi="Times New Roman" w:cs="Times New Roman"/>
                <w:b/>
                <w:bCs/>
                <w:sz w:val="24"/>
                <w:szCs w:val="24"/>
                <w:lang w:eastAsia="pl-PL"/>
              </w:rPr>
            </w:pPr>
          </w:p>
        </w:tc>
      </w:tr>
      <w:tr w:rsidR="00A6045E" w:rsidRPr="007276D6">
        <w:trPr>
          <w:trHeight w:val="950"/>
          <w:jc w:val="center"/>
        </w:trPr>
        <w:tc>
          <w:tcPr>
            <w:tcW w:w="4343" w:type="dxa"/>
            <w:tcBorders>
              <w:top w:val="single" w:sz="12" w:space="0" w:color="000000"/>
              <w:left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Posiadacz odpadów, który przekazuje odpad</w:t>
            </w:r>
            <w:r w:rsidRPr="007276D6">
              <w:rPr>
                <w:rFonts w:ascii="Times New Roman" w:hAnsi="Times New Roman" w:cs="Times New Roman"/>
                <w:sz w:val="24"/>
                <w:szCs w:val="24"/>
                <w:vertAlign w:val="superscript"/>
                <w:lang w:eastAsia="pl-PL"/>
              </w:rPr>
              <w:t>2,3)</w:t>
            </w:r>
          </w:p>
          <w:p w:rsidR="00A6045E" w:rsidRPr="007276D6" w:rsidRDefault="00A6045E" w:rsidP="00587067">
            <w:pPr>
              <w:spacing w:after="0" w:line="240" w:lineRule="auto"/>
              <w:jc w:val="both"/>
              <w:rPr>
                <w:rFonts w:ascii="Times New Roman" w:hAnsi="Times New Roman" w:cs="Times New Roman"/>
                <w:sz w:val="24"/>
                <w:szCs w:val="24"/>
                <w:lang w:eastAsia="pl-PL"/>
              </w:rPr>
            </w:pPr>
          </w:p>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5081" w:type="dxa"/>
            <w:gridSpan w:val="3"/>
            <w:tcBorders>
              <w:top w:val="single" w:sz="12" w:space="0" w:color="000000"/>
              <w:left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Transportujący odpad</w:t>
            </w:r>
            <w:r w:rsidRPr="007276D6">
              <w:rPr>
                <w:rFonts w:ascii="Times New Roman" w:hAnsi="Times New Roman" w:cs="Times New Roman"/>
                <w:sz w:val="24"/>
                <w:szCs w:val="24"/>
                <w:vertAlign w:val="superscript"/>
                <w:lang w:eastAsia="pl-PL"/>
              </w:rPr>
              <w:t>2,4)</w:t>
            </w:r>
          </w:p>
        </w:tc>
        <w:tc>
          <w:tcPr>
            <w:tcW w:w="4680" w:type="dxa"/>
            <w:gridSpan w:val="3"/>
            <w:tcBorders>
              <w:top w:val="single" w:sz="12" w:space="0" w:color="000000"/>
              <w:left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Posiadacz odpadów, który przejmuje odpad</w:t>
            </w:r>
            <w:r w:rsidRPr="007276D6">
              <w:rPr>
                <w:rFonts w:ascii="Times New Roman" w:hAnsi="Times New Roman" w:cs="Times New Roman"/>
                <w:sz w:val="24"/>
                <w:szCs w:val="24"/>
                <w:vertAlign w:val="superscript"/>
                <w:lang w:eastAsia="pl-PL"/>
              </w:rPr>
              <w:t>2)</w:t>
            </w:r>
          </w:p>
        </w:tc>
      </w:tr>
      <w:tr w:rsidR="00A6045E" w:rsidRPr="007276D6">
        <w:trPr>
          <w:trHeight w:val="1687"/>
          <w:jc w:val="center"/>
        </w:trPr>
        <w:tc>
          <w:tcPr>
            <w:tcW w:w="4343" w:type="dxa"/>
            <w:tcBorders>
              <w:left w:val="single" w:sz="12" w:space="0" w:color="000000"/>
              <w:right w:val="single" w:sz="12" w:space="0" w:color="000000"/>
            </w:tcBorders>
          </w:tcPr>
          <w:p w:rsidR="00A6045E" w:rsidRPr="007276D6" w:rsidRDefault="00A6045E" w:rsidP="00587067">
            <w:pPr>
              <w:spacing w:after="0" w:line="240" w:lineRule="auto"/>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Adres</w:t>
            </w:r>
            <w:r w:rsidRPr="007276D6">
              <w:rPr>
                <w:rFonts w:ascii="Times New Roman" w:hAnsi="Times New Roman" w:cs="Times New Roman"/>
                <w:b/>
                <w:bCs/>
                <w:sz w:val="24"/>
                <w:szCs w:val="24"/>
                <w:vertAlign w:val="superscript"/>
                <w:lang w:eastAsia="pl-PL"/>
              </w:rPr>
              <w:t>5)</w:t>
            </w:r>
          </w:p>
        </w:tc>
        <w:tc>
          <w:tcPr>
            <w:tcW w:w="5081" w:type="dxa"/>
            <w:gridSpan w:val="3"/>
            <w:tcBorders>
              <w:left w:val="single" w:sz="12" w:space="0" w:color="000000"/>
              <w:right w:val="single" w:sz="12" w:space="0" w:color="000000"/>
            </w:tcBorders>
          </w:tcPr>
          <w:p w:rsidR="00A6045E" w:rsidRPr="007276D6" w:rsidRDefault="00A6045E" w:rsidP="00587067">
            <w:pPr>
              <w:spacing w:after="0" w:line="240" w:lineRule="auto"/>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Adres</w:t>
            </w:r>
            <w:r w:rsidRPr="007276D6">
              <w:rPr>
                <w:rFonts w:ascii="Times New Roman" w:hAnsi="Times New Roman" w:cs="Times New Roman"/>
                <w:b/>
                <w:bCs/>
                <w:sz w:val="24"/>
                <w:szCs w:val="24"/>
                <w:vertAlign w:val="superscript"/>
                <w:lang w:eastAsia="pl-PL"/>
              </w:rPr>
              <w:t>5,6)</w:t>
            </w:r>
          </w:p>
        </w:tc>
        <w:tc>
          <w:tcPr>
            <w:tcW w:w="4680" w:type="dxa"/>
            <w:gridSpan w:val="3"/>
            <w:tcBorders>
              <w:left w:val="single" w:sz="12" w:space="0" w:color="000000"/>
              <w:right w:val="single" w:sz="12" w:space="0" w:color="000000"/>
            </w:tcBorders>
          </w:tcPr>
          <w:p w:rsidR="00A6045E" w:rsidRPr="007276D6" w:rsidRDefault="00A6045E" w:rsidP="00587067">
            <w:pPr>
              <w:spacing w:after="0" w:line="240" w:lineRule="auto"/>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Adres</w:t>
            </w:r>
            <w:r w:rsidRPr="007276D6">
              <w:rPr>
                <w:rFonts w:ascii="Times New Roman" w:hAnsi="Times New Roman" w:cs="Times New Roman"/>
                <w:b/>
                <w:bCs/>
                <w:sz w:val="24"/>
                <w:szCs w:val="24"/>
                <w:vertAlign w:val="superscript"/>
                <w:lang w:eastAsia="pl-PL"/>
              </w:rPr>
              <w:t>5)</w:t>
            </w:r>
          </w:p>
        </w:tc>
      </w:tr>
      <w:tr w:rsidR="00A6045E" w:rsidRPr="007276D6">
        <w:trPr>
          <w:trHeight w:val="324"/>
          <w:jc w:val="center"/>
        </w:trPr>
        <w:tc>
          <w:tcPr>
            <w:tcW w:w="4343" w:type="dxa"/>
            <w:tcBorders>
              <w:left w:val="single" w:sz="12" w:space="0" w:color="000000"/>
              <w:bottom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Nr REGON</w:t>
            </w:r>
            <w:r w:rsidRPr="007276D6">
              <w:rPr>
                <w:rFonts w:ascii="Times New Roman" w:hAnsi="Times New Roman" w:cs="Times New Roman"/>
                <w:sz w:val="24"/>
                <w:szCs w:val="24"/>
                <w:vertAlign w:val="superscript"/>
                <w:lang w:eastAsia="pl-PL"/>
              </w:rPr>
              <w:t>6)</w:t>
            </w:r>
          </w:p>
        </w:tc>
        <w:tc>
          <w:tcPr>
            <w:tcW w:w="5081" w:type="dxa"/>
            <w:gridSpan w:val="3"/>
            <w:tcBorders>
              <w:left w:val="single" w:sz="12" w:space="0" w:color="000000"/>
              <w:bottom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REGON</w:t>
            </w:r>
            <w:r w:rsidRPr="007276D6">
              <w:rPr>
                <w:rFonts w:ascii="Times New Roman" w:hAnsi="Times New Roman" w:cs="Times New Roman"/>
                <w:sz w:val="24"/>
                <w:szCs w:val="24"/>
                <w:vertAlign w:val="superscript"/>
                <w:lang w:eastAsia="pl-PL"/>
              </w:rPr>
              <w:t>6, 7)</w:t>
            </w:r>
          </w:p>
        </w:tc>
        <w:tc>
          <w:tcPr>
            <w:tcW w:w="4680" w:type="dxa"/>
            <w:gridSpan w:val="3"/>
            <w:tcBorders>
              <w:left w:val="single" w:sz="12" w:space="0" w:color="000000"/>
              <w:bottom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Nr REGON</w:t>
            </w:r>
            <w:r w:rsidRPr="007276D6">
              <w:rPr>
                <w:rFonts w:ascii="Times New Roman" w:hAnsi="Times New Roman" w:cs="Times New Roman"/>
                <w:sz w:val="24"/>
                <w:szCs w:val="24"/>
                <w:vertAlign w:val="superscript"/>
                <w:lang w:eastAsia="pl-PL"/>
              </w:rPr>
              <w:t>6)</w:t>
            </w:r>
          </w:p>
        </w:tc>
      </w:tr>
      <w:tr w:rsidR="00A6045E" w:rsidRPr="007276D6">
        <w:trPr>
          <w:trHeight w:val="365"/>
          <w:jc w:val="center"/>
        </w:trPr>
        <w:tc>
          <w:tcPr>
            <w:tcW w:w="14104" w:type="dxa"/>
            <w:gridSpan w:val="7"/>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Miejsce przeznaczenia odpadów</w:t>
            </w:r>
            <w:r w:rsidRPr="007276D6">
              <w:rPr>
                <w:rFonts w:ascii="Times New Roman" w:hAnsi="Times New Roman" w:cs="Times New Roman"/>
                <w:sz w:val="24"/>
                <w:szCs w:val="24"/>
                <w:vertAlign w:val="superscript"/>
                <w:lang w:eastAsia="pl-PL"/>
              </w:rPr>
              <w:t>8)</w:t>
            </w:r>
          </w:p>
          <w:p w:rsidR="00A6045E" w:rsidRPr="007276D6" w:rsidRDefault="00A6045E" w:rsidP="00587067">
            <w:pPr>
              <w:spacing w:after="0" w:line="240" w:lineRule="auto"/>
              <w:jc w:val="both"/>
              <w:rPr>
                <w:rFonts w:ascii="Times New Roman" w:hAnsi="Times New Roman" w:cs="Times New Roman"/>
                <w:sz w:val="24"/>
                <w:szCs w:val="24"/>
                <w:lang w:eastAsia="pl-PL"/>
              </w:rPr>
            </w:pPr>
          </w:p>
        </w:tc>
      </w:tr>
      <w:tr w:rsidR="00A6045E" w:rsidRPr="007276D6">
        <w:trPr>
          <w:trHeight w:val="316"/>
          <w:jc w:val="center"/>
        </w:trPr>
        <w:tc>
          <w:tcPr>
            <w:tcW w:w="14104" w:type="dxa"/>
            <w:gridSpan w:val="7"/>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Rodzaj procesu przetwarzania, któremu powinien zostać poddany odpad</w:t>
            </w:r>
            <w:r w:rsidRPr="007276D6">
              <w:rPr>
                <w:rFonts w:ascii="Times New Roman" w:hAnsi="Times New Roman" w:cs="Times New Roman"/>
                <w:sz w:val="24"/>
                <w:szCs w:val="24"/>
                <w:vertAlign w:val="superscript"/>
                <w:lang w:eastAsia="pl-PL"/>
              </w:rPr>
              <w:t>9)</w:t>
            </w:r>
          </w:p>
        </w:tc>
      </w:tr>
      <w:tr w:rsidR="00A6045E" w:rsidRPr="007276D6">
        <w:trPr>
          <w:trHeight w:val="457"/>
          <w:jc w:val="center"/>
        </w:trPr>
        <w:tc>
          <w:tcPr>
            <w:tcW w:w="6186" w:type="dxa"/>
            <w:gridSpan w:val="2"/>
            <w:tcBorders>
              <w:right w:val="nil"/>
            </w:tcBorders>
          </w:tcPr>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Wnioskuję o wydanie dokumentu potwierdzającego odzysk lub recykling</w:t>
            </w:r>
            <w:r w:rsidRPr="007276D6">
              <w:rPr>
                <w:rFonts w:ascii="Times New Roman" w:hAnsi="Times New Roman" w:cs="Times New Roman"/>
                <w:sz w:val="24"/>
                <w:szCs w:val="24"/>
                <w:vertAlign w:val="superscript"/>
                <w:lang w:eastAsia="pl-PL"/>
              </w:rPr>
              <w:t>10)</w:t>
            </w:r>
          </w:p>
        </w:tc>
        <w:tc>
          <w:tcPr>
            <w:tcW w:w="4252" w:type="dxa"/>
            <w:gridSpan w:val="3"/>
            <w:tcBorders>
              <w:left w:val="nil"/>
              <w:right w:val="nil"/>
            </w:tcBorders>
          </w:tcPr>
          <w:p w:rsidR="00A6045E" w:rsidRPr="007276D6" w:rsidRDefault="00A6045E" w:rsidP="00587067">
            <w:pPr>
              <w:tabs>
                <w:tab w:val="left" w:pos="3097"/>
                <w:tab w:val="left" w:pos="6697"/>
              </w:tabs>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TAK</w:t>
            </w:r>
          </w:p>
          <w:p w:rsidR="00A6045E" w:rsidRPr="007276D6" w:rsidRDefault="00A6045E" w:rsidP="00587067">
            <w:pPr>
              <w:tabs>
                <w:tab w:val="left" w:pos="3097"/>
                <w:tab w:val="left" w:pos="6697"/>
              </w:tabs>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c>
          <w:tcPr>
            <w:tcW w:w="3666" w:type="dxa"/>
            <w:gridSpan w:val="2"/>
            <w:tcBorders>
              <w:left w:val="nil"/>
            </w:tcBorders>
          </w:tcPr>
          <w:p w:rsidR="00A6045E" w:rsidRPr="007276D6" w:rsidRDefault="00A6045E" w:rsidP="00587067">
            <w:pPr>
              <w:tabs>
                <w:tab w:val="left" w:pos="3097"/>
                <w:tab w:val="left" w:pos="6697"/>
              </w:tabs>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t>NIE</w:t>
            </w:r>
          </w:p>
          <w:p w:rsidR="00A6045E" w:rsidRPr="007276D6" w:rsidRDefault="00A6045E" w:rsidP="00587067">
            <w:pPr>
              <w:tabs>
                <w:tab w:val="left" w:pos="3097"/>
                <w:tab w:val="left" w:pos="6697"/>
              </w:tabs>
              <w:spacing w:after="0" w:line="240" w:lineRule="auto"/>
              <w:jc w:val="center"/>
              <w:rPr>
                <w:rFonts w:ascii="Times New Roman" w:hAnsi="Times New Roman" w:cs="Times New Roman"/>
                <w:sz w:val="24"/>
                <w:szCs w:val="24"/>
                <w:lang w:eastAsia="pl-PL"/>
              </w:rPr>
            </w:pPr>
            <w:r w:rsidRPr="007276D6">
              <w:rPr>
                <w:rFonts w:ascii="Times New Roman" w:hAnsi="Times New Roman" w:cs="Times New Roman"/>
                <w:sz w:val="24"/>
                <w:szCs w:val="24"/>
                <w:lang w:eastAsia="pl-PL"/>
              </w:rPr>
              <w:sym w:font="Wingdings" w:char="F06F"/>
            </w:r>
          </w:p>
        </w:tc>
      </w:tr>
      <w:tr w:rsidR="00A6045E" w:rsidRPr="007276D6">
        <w:trPr>
          <w:trHeight w:val="237"/>
          <w:jc w:val="center"/>
        </w:trPr>
        <w:tc>
          <w:tcPr>
            <w:tcW w:w="4343" w:type="dxa"/>
          </w:tcPr>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Kod odpadu</w:t>
            </w:r>
            <w:r w:rsidRPr="007276D6">
              <w:rPr>
                <w:rFonts w:ascii="Times New Roman" w:hAnsi="Times New Roman" w:cs="Times New Roman"/>
                <w:sz w:val="24"/>
                <w:szCs w:val="24"/>
                <w:vertAlign w:val="superscript"/>
                <w:lang w:eastAsia="pl-PL"/>
              </w:rPr>
              <w:t>11)</w:t>
            </w:r>
          </w:p>
        </w:tc>
        <w:tc>
          <w:tcPr>
            <w:tcW w:w="9761" w:type="dxa"/>
            <w:gridSpan w:val="6"/>
          </w:tcPr>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Rodzaj odpadu</w:t>
            </w:r>
            <w:r w:rsidRPr="007276D6">
              <w:rPr>
                <w:rFonts w:ascii="Times New Roman" w:hAnsi="Times New Roman" w:cs="Times New Roman"/>
                <w:sz w:val="24"/>
                <w:szCs w:val="24"/>
                <w:vertAlign w:val="superscript"/>
                <w:lang w:eastAsia="pl-PL"/>
              </w:rPr>
              <w:t>11)</w:t>
            </w:r>
          </w:p>
        </w:tc>
      </w:tr>
      <w:tr w:rsidR="00A6045E" w:rsidRPr="007276D6">
        <w:trPr>
          <w:trHeight w:val="278"/>
          <w:jc w:val="center"/>
        </w:trPr>
        <w:tc>
          <w:tcPr>
            <w:tcW w:w="4343" w:type="dxa"/>
            <w:shd w:val="pct15" w:color="auto" w:fill="auto"/>
          </w:tcPr>
          <w:p w:rsidR="00A6045E" w:rsidRPr="007276D6" w:rsidRDefault="00A6045E" w:rsidP="00C14483">
            <w:pPr>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Data/miesiąc</w:t>
            </w:r>
            <w:r w:rsidRPr="007276D6">
              <w:rPr>
                <w:rFonts w:ascii="Times New Roman" w:hAnsi="Times New Roman" w:cs="Times New Roman"/>
                <w:b/>
                <w:bCs/>
                <w:sz w:val="24"/>
                <w:szCs w:val="24"/>
                <w:vertAlign w:val="superscript"/>
                <w:lang w:eastAsia="pl-PL"/>
              </w:rPr>
              <w:t>12,13)</w:t>
            </w:r>
          </w:p>
        </w:tc>
        <w:tc>
          <w:tcPr>
            <w:tcW w:w="5081" w:type="dxa"/>
            <w:gridSpan w:val="3"/>
            <w:shd w:val="pct15" w:color="auto" w:fill="auto"/>
          </w:tcPr>
          <w:p w:rsidR="00A6045E" w:rsidRPr="007276D6" w:rsidRDefault="00A6045E" w:rsidP="00587067">
            <w:pPr>
              <w:spacing w:after="0" w:line="240" w:lineRule="auto"/>
              <w:jc w:val="cente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Masa przekazanych odpadów [Mg]</w:t>
            </w:r>
            <w:r w:rsidRPr="007276D6">
              <w:rPr>
                <w:rFonts w:ascii="Times New Roman" w:hAnsi="Times New Roman" w:cs="Times New Roman"/>
                <w:b/>
                <w:bCs/>
                <w:sz w:val="24"/>
                <w:szCs w:val="24"/>
                <w:vertAlign w:val="superscript"/>
                <w:lang w:eastAsia="pl-PL"/>
              </w:rPr>
              <w:t>14)</w:t>
            </w:r>
          </w:p>
        </w:tc>
        <w:tc>
          <w:tcPr>
            <w:tcW w:w="4680" w:type="dxa"/>
            <w:gridSpan w:val="3"/>
            <w:shd w:val="pct15" w:color="auto" w:fill="auto"/>
          </w:tcPr>
          <w:p w:rsidR="00A6045E" w:rsidRPr="007276D6" w:rsidRDefault="00A6045E" w:rsidP="00DF04F4">
            <w:pPr>
              <w:rPr>
                <w:rFonts w:ascii="Times New Roman" w:hAnsi="Times New Roman" w:cs="Times New Roman"/>
                <w:b/>
                <w:bCs/>
                <w:sz w:val="24"/>
                <w:szCs w:val="24"/>
                <w:lang w:eastAsia="pl-PL"/>
              </w:rPr>
            </w:pPr>
            <w:r w:rsidRPr="007276D6">
              <w:rPr>
                <w:rFonts w:ascii="Times New Roman" w:hAnsi="Times New Roman" w:cs="Times New Roman"/>
                <w:b/>
                <w:bCs/>
                <w:sz w:val="24"/>
                <w:szCs w:val="24"/>
                <w:lang w:eastAsia="pl-PL"/>
              </w:rPr>
              <w:t>Numer rejestracyjny pojazdu, przyczepy lub naczepy</w:t>
            </w:r>
            <w:r w:rsidRPr="007276D6">
              <w:rPr>
                <w:rFonts w:ascii="Times New Roman" w:hAnsi="Times New Roman" w:cs="Times New Roman"/>
                <w:b/>
                <w:bCs/>
                <w:sz w:val="24"/>
                <w:szCs w:val="24"/>
                <w:vertAlign w:val="superscript"/>
                <w:lang w:eastAsia="pl-PL"/>
              </w:rPr>
              <w:t>7,15)</w:t>
            </w:r>
          </w:p>
        </w:tc>
      </w:tr>
      <w:tr w:rsidR="00A6045E" w:rsidRPr="007276D6">
        <w:trPr>
          <w:trHeight w:val="236"/>
          <w:jc w:val="center"/>
        </w:trPr>
        <w:tc>
          <w:tcPr>
            <w:tcW w:w="4343" w:type="dxa"/>
          </w:tcPr>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5081" w:type="dxa"/>
            <w:gridSpan w:val="3"/>
          </w:tcPr>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4680" w:type="dxa"/>
            <w:gridSpan w:val="3"/>
          </w:tcPr>
          <w:p w:rsidR="00A6045E" w:rsidRPr="007276D6" w:rsidRDefault="00A6045E" w:rsidP="00587067">
            <w:pPr>
              <w:spacing w:after="0" w:line="240" w:lineRule="auto"/>
              <w:jc w:val="both"/>
              <w:rPr>
                <w:rFonts w:ascii="Times New Roman" w:hAnsi="Times New Roman" w:cs="Times New Roman"/>
                <w:sz w:val="24"/>
                <w:szCs w:val="24"/>
                <w:lang w:eastAsia="pl-PL"/>
              </w:rPr>
            </w:pPr>
          </w:p>
        </w:tc>
      </w:tr>
      <w:tr w:rsidR="00A6045E" w:rsidRPr="007276D6">
        <w:trPr>
          <w:trHeight w:val="236"/>
          <w:jc w:val="center"/>
        </w:trPr>
        <w:tc>
          <w:tcPr>
            <w:tcW w:w="4343" w:type="dxa"/>
          </w:tcPr>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5081" w:type="dxa"/>
            <w:gridSpan w:val="3"/>
          </w:tcPr>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4680" w:type="dxa"/>
            <w:gridSpan w:val="3"/>
          </w:tcPr>
          <w:p w:rsidR="00A6045E" w:rsidRPr="007276D6" w:rsidRDefault="00A6045E" w:rsidP="00587067">
            <w:pPr>
              <w:spacing w:after="0" w:line="240" w:lineRule="auto"/>
              <w:jc w:val="both"/>
              <w:rPr>
                <w:rFonts w:ascii="Times New Roman" w:hAnsi="Times New Roman" w:cs="Times New Roman"/>
                <w:sz w:val="24"/>
                <w:szCs w:val="24"/>
                <w:lang w:eastAsia="pl-PL"/>
              </w:rPr>
            </w:pPr>
          </w:p>
        </w:tc>
      </w:tr>
      <w:tr w:rsidR="00A6045E" w:rsidRPr="007276D6">
        <w:trPr>
          <w:trHeight w:val="236"/>
          <w:jc w:val="center"/>
        </w:trPr>
        <w:tc>
          <w:tcPr>
            <w:tcW w:w="4343" w:type="dxa"/>
            <w:tcBorders>
              <w:bottom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5081" w:type="dxa"/>
            <w:gridSpan w:val="3"/>
            <w:tcBorders>
              <w:bottom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p>
        </w:tc>
        <w:tc>
          <w:tcPr>
            <w:tcW w:w="4680" w:type="dxa"/>
            <w:gridSpan w:val="3"/>
            <w:tcBorders>
              <w:bottom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lang w:eastAsia="pl-PL"/>
              </w:rPr>
            </w:pPr>
          </w:p>
        </w:tc>
      </w:tr>
      <w:tr w:rsidR="00A6045E" w:rsidRPr="007276D6">
        <w:trPr>
          <w:trHeight w:val="1636"/>
          <w:jc w:val="center"/>
        </w:trPr>
        <w:tc>
          <w:tcPr>
            <w:tcW w:w="4343" w:type="dxa"/>
            <w:tcBorders>
              <w:top w:val="single" w:sz="12" w:space="0" w:color="000000"/>
              <w:left w:val="single" w:sz="12" w:space="0" w:color="000000"/>
              <w:bottom w:val="single" w:sz="12" w:space="0" w:color="000000"/>
              <w:right w:val="single" w:sz="12" w:space="0" w:color="000000"/>
            </w:tcBorders>
          </w:tcPr>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Potwierdzam przekazanie odpadu</w:t>
            </w:r>
            <w:r w:rsidRPr="007276D6">
              <w:rPr>
                <w:rFonts w:ascii="Times New Roman" w:hAnsi="Times New Roman" w:cs="Times New Roman"/>
                <w:color w:val="FFFFFF"/>
                <w:sz w:val="24"/>
                <w:szCs w:val="24"/>
                <w:vertAlign w:val="superscript"/>
                <w:lang w:eastAsia="pl-PL"/>
              </w:rPr>
              <w:t>1</w:t>
            </w: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data, pieczęć i podpis</w:t>
            </w:r>
          </w:p>
        </w:tc>
        <w:tc>
          <w:tcPr>
            <w:tcW w:w="5081" w:type="dxa"/>
            <w:gridSpan w:val="3"/>
            <w:tcBorders>
              <w:top w:val="single" w:sz="12" w:space="0" w:color="000000"/>
              <w:left w:val="single" w:sz="12" w:space="0" w:color="000000"/>
              <w:bottom w:val="single" w:sz="12" w:space="0" w:color="000000"/>
              <w:right w:val="single" w:sz="12" w:space="0" w:color="000000"/>
            </w:tcBorders>
          </w:tcPr>
          <w:p w:rsidR="00A6045E" w:rsidRPr="007276D6" w:rsidRDefault="00A6045E" w:rsidP="00587067">
            <w:pPr>
              <w:spacing w:after="0" w:line="240" w:lineRule="auto"/>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 xml:space="preserve">Potwierdzam wykonanie usługi transportu </w:t>
            </w:r>
            <w:r w:rsidRPr="007276D6">
              <w:rPr>
                <w:rFonts w:ascii="Times New Roman" w:hAnsi="Times New Roman" w:cs="Times New Roman"/>
                <w:sz w:val="24"/>
                <w:szCs w:val="24"/>
                <w:vertAlign w:val="superscript"/>
                <w:lang w:eastAsia="pl-PL"/>
              </w:rPr>
              <w:t>4,6)</w:t>
            </w:r>
          </w:p>
          <w:p w:rsidR="00A6045E" w:rsidRPr="007276D6" w:rsidRDefault="00A6045E" w:rsidP="00587067">
            <w:pPr>
              <w:spacing w:after="0" w:line="240" w:lineRule="auto"/>
              <w:rPr>
                <w:rFonts w:ascii="Times New Roman" w:hAnsi="Times New Roman" w:cs="Times New Roman"/>
                <w:sz w:val="24"/>
                <w:szCs w:val="24"/>
                <w:vertAlign w:val="superscript"/>
                <w:lang w:eastAsia="pl-PL"/>
              </w:rPr>
            </w:pPr>
          </w:p>
          <w:p w:rsidR="00A6045E" w:rsidRPr="007276D6" w:rsidRDefault="00A6045E" w:rsidP="00587067">
            <w:pPr>
              <w:spacing w:after="0" w:line="240" w:lineRule="auto"/>
              <w:rPr>
                <w:rFonts w:ascii="Times New Roman" w:hAnsi="Times New Roman" w:cs="Times New Roman"/>
                <w:sz w:val="24"/>
                <w:szCs w:val="24"/>
                <w:vertAlign w:val="superscript"/>
                <w:lang w:eastAsia="pl-PL"/>
              </w:rPr>
            </w:pPr>
          </w:p>
          <w:p w:rsidR="00A6045E" w:rsidRPr="007276D6" w:rsidRDefault="00A6045E" w:rsidP="00587067">
            <w:pPr>
              <w:spacing w:after="0" w:line="240" w:lineRule="auto"/>
              <w:rPr>
                <w:rFonts w:ascii="Times New Roman" w:hAnsi="Times New Roman" w:cs="Times New Roman"/>
                <w:sz w:val="24"/>
                <w:szCs w:val="24"/>
                <w:vertAlign w:val="superscript"/>
                <w:lang w:eastAsia="pl-PL"/>
              </w:rPr>
            </w:pPr>
          </w:p>
          <w:p w:rsidR="00A6045E" w:rsidRPr="007276D6" w:rsidRDefault="00A6045E" w:rsidP="00587067">
            <w:pPr>
              <w:spacing w:after="0" w:line="240" w:lineRule="auto"/>
              <w:rPr>
                <w:rFonts w:ascii="Times New Roman" w:hAnsi="Times New Roman" w:cs="Times New Roman"/>
                <w:sz w:val="24"/>
                <w:szCs w:val="24"/>
                <w:vertAlign w:val="superscript"/>
                <w:lang w:eastAsia="pl-PL"/>
              </w:rPr>
            </w:pPr>
          </w:p>
          <w:p w:rsidR="00A6045E" w:rsidRPr="007276D6" w:rsidRDefault="00A6045E" w:rsidP="00587067">
            <w:pPr>
              <w:spacing w:after="0" w:line="240" w:lineRule="auto"/>
              <w:rPr>
                <w:rFonts w:ascii="Times New Roman" w:hAnsi="Times New Roman" w:cs="Times New Roman"/>
                <w:sz w:val="24"/>
                <w:szCs w:val="24"/>
                <w:vertAlign w:val="superscript"/>
                <w:lang w:eastAsia="pl-PL"/>
              </w:rPr>
            </w:pPr>
          </w:p>
          <w:p w:rsidR="00A6045E" w:rsidRPr="007276D6" w:rsidRDefault="00A6045E" w:rsidP="00587067">
            <w:pPr>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data, pieczęć i podpis</w:t>
            </w:r>
          </w:p>
        </w:tc>
        <w:tc>
          <w:tcPr>
            <w:tcW w:w="4680" w:type="dxa"/>
            <w:gridSpan w:val="3"/>
            <w:tcBorders>
              <w:top w:val="single" w:sz="12" w:space="0" w:color="000000"/>
              <w:left w:val="single" w:sz="12" w:space="0" w:color="000000"/>
              <w:bottom w:val="single" w:sz="12" w:space="0" w:color="000000"/>
              <w:right w:val="single" w:sz="12" w:space="0" w:color="000000"/>
            </w:tcBorders>
          </w:tcPr>
          <w:p w:rsidR="00A6045E" w:rsidRPr="007276D6" w:rsidRDefault="00A6045E" w:rsidP="00587067">
            <w:pPr>
              <w:spacing w:after="0" w:line="240" w:lineRule="auto"/>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Potwierdzam przejęcie odpadu</w:t>
            </w:r>
            <w:r w:rsidRPr="007276D6">
              <w:rPr>
                <w:rFonts w:ascii="Times New Roman" w:hAnsi="Times New Roman" w:cs="Times New Roman"/>
                <w:color w:val="FFFFFF"/>
                <w:sz w:val="24"/>
                <w:szCs w:val="24"/>
                <w:vertAlign w:val="superscript"/>
                <w:lang w:eastAsia="pl-PL"/>
              </w:rPr>
              <w:t>1</w:t>
            </w: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jc w:val="both"/>
              <w:rPr>
                <w:rFonts w:ascii="Times New Roman" w:hAnsi="Times New Roman" w:cs="Times New Roman"/>
                <w:sz w:val="24"/>
                <w:szCs w:val="24"/>
                <w:vertAlign w:val="superscript"/>
                <w:lang w:eastAsia="pl-PL"/>
              </w:rPr>
            </w:pPr>
          </w:p>
          <w:p w:rsidR="00A6045E" w:rsidRPr="007276D6" w:rsidRDefault="00A6045E" w:rsidP="00587067">
            <w:pPr>
              <w:spacing w:after="0" w:line="24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data, pieczęć i podpis</w:t>
            </w:r>
          </w:p>
        </w:tc>
      </w:tr>
    </w:tbl>
    <w:p w:rsidR="00A6045E" w:rsidRPr="007276D6" w:rsidRDefault="00A6045E" w:rsidP="00587067">
      <w:pPr>
        <w:spacing w:after="0" w:line="240" w:lineRule="auto"/>
        <w:jc w:val="both"/>
        <w:rPr>
          <w:rFonts w:ascii="Times New Roman" w:hAnsi="Times New Roman" w:cs="Times New Roman"/>
          <w:b/>
          <w:bCs/>
          <w:sz w:val="24"/>
          <w:szCs w:val="24"/>
          <w:lang w:eastAsia="pl-PL"/>
        </w:rPr>
      </w:pPr>
    </w:p>
    <w:p w:rsidR="00A6045E" w:rsidRPr="007276D6" w:rsidRDefault="00A6045E" w:rsidP="00587067">
      <w:pPr>
        <w:spacing w:after="0" w:line="240" w:lineRule="auto"/>
        <w:jc w:val="both"/>
        <w:rPr>
          <w:rFonts w:ascii="Times New Roman" w:hAnsi="Times New Roman" w:cs="Times New Roman"/>
          <w:b/>
          <w:bCs/>
          <w:sz w:val="24"/>
          <w:szCs w:val="24"/>
          <w:lang w:eastAsia="pl-PL"/>
        </w:rPr>
      </w:pPr>
    </w:p>
    <w:p w:rsidR="00A6045E" w:rsidRPr="007276D6" w:rsidRDefault="00A6045E" w:rsidP="00587067">
      <w:pPr>
        <w:spacing w:after="0" w:line="240" w:lineRule="auto"/>
        <w:jc w:val="both"/>
        <w:rPr>
          <w:rFonts w:ascii="Times New Roman" w:hAnsi="Times New Roman" w:cs="Times New Roman"/>
          <w:sz w:val="24"/>
          <w:szCs w:val="24"/>
          <w:lang w:eastAsia="pl-PL"/>
        </w:rPr>
      </w:pPr>
      <w:r w:rsidRPr="007276D6">
        <w:rPr>
          <w:rFonts w:ascii="Times New Roman" w:hAnsi="Times New Roman" w:cs="Times New Roman"/>
          <w:b/>
          <w:bCs/>
          <w:sz w:val="24"/>
          <w:szCs w:val="24"/>
          <w:lang w:eastAsia="pl-PL"/>
        </w:rPr>
        <w:t>Objaśnienia</w:t>
      </w:r>
      <w:r w:rsidRPr="007276D6">
        <w:rPr>
          <w:rFonts w:ascii="Times New Roman" w:hAnsi="Times New Roman" w:cs="Times New Roman"/>
          <w:sz w:val="24"/>
          <w:szCs w:val="24"/>
          <w:lang w:eastAsia="pl-PL"/>
        </w:rPr>
        <w:t>:</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Numer jest nadawany przez posiadacza odpadów, który przekazuje odpad.</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imię i nazwisko lub nazwę podmiotu.</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 przypadku odpadów komunalnych do wypełnienia karty przekazania odpadu jest obowiązany przedsiębiorca, który uzyskał zezwolenie na prowadzenie działalności w zakresie odbierania odpadów od właścicieli nieruchomości, o którym mowa w ustawie z dnia 13 września 1996 r. o utrzymaniu czystości i porządku w gminach (Dz. U. z 2005 r. Nr 236, poz. 2008, z późn. zm.) lub gminna jednostka organizacyjna, o której mowa w tej ustawie.</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Dotyczy przedsiębiorcy transportującego odpady, niebędącego posiadaczem odpadów, działającego na zlecenie innego posiadacza odpadów, który zlecił mu wykonanie usługi transportu odpadów. </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adres zamieszkania lub siedziby podmiotu.</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O ile posiada.</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 przypadku, gdy odpad jest transportowany kolejno przez dwóch lub więcej prowadzących działalność w zakresie transportu odpadów, w oznaczonych rubrykach należy podać wymagane dane i podpisy wszystkich transportujących odpad z zachowaniem kolejności transportowania odpadu.</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adres miejsca odbioru odpadu, pod który należy dostarczyć odpad, wskazany przez posiadacza odpadu transportującemu odpady.</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Dotyczy stacji demontażu w przypadku przekazywania odpadów powstałych w wyniku demontażu pojazdów wycofanych z eksploatacji. Podać symbol R lub D. Symbole R określają procesy odzysku zgodnie z załącznikiem nr 5 do ustawy z dnia 27 kwietnia 2001 r. o odpadach. Symbole D określają procesy unieszkodliwiania odpadów zgodnie z załącznikiem nr 6 do ustawy z dnia 27 kwietnia 2001 r. o odpadach. </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Dotyczy dokumentów wystawianych przez prowadzących odzysk lub recykling na podstawie ustawy z dnia 11 maja 2001 r. o obowiązkach przedsiębiorców w zakresie gospodarowania niektórymi odpadami oraz o opłacie produktowej (Dz. U. z 2007 r. Nr 90, poz. 607, z późn. zm.).</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Zgodnie z katalogiem odpadów stanowiącym załącznik do rozporządzenia Ministra Środowiska z dnia 27 września 2001 r. w sprawie katalogu odpadów (Dz. U. Nr 112, poz. 1206).</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W przypadku odpadów niebezpiecznych podać datę przekazania odpadu. </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Karta może być stosowana jako jednorazowa karta przekazania odpadu lub jako zbiorcza karta przekazania odpadu, obejmująca odpad danego rodzaju przekazywany łącznie w czasie jednego miesiąca kalendarzowego, za pośrednictwem tego samego transportującego odpady temu samemu posiadaczowi odpadów. </w:t>
      </w:r>
    </w:p>
    <w:p w:rsidR="00A6045E" w:rsidRPr="007276D6" w:rsidRDefault="00A6045E" w:rsidP="00F5057C">
      <w:pPr>
        <w:numPr>
          <w:ilvl w:val="0"/>
          <w:numId w:val="14"/>
        </w:numPr>
        <w:tabs>
          <w:tab w:val="num" w:pos="284"/>
        </w:tabs>
        <w:spacing w:after="0" w:line="240" w:lineRule="auto"/>
        <w:ind w:left="284" w:hanging="284"/>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Podać masę odpadów z dokładnością co najmniej do pierwszego miejsca po przecinku dla odpadów innych niż niebezpieczne; co najmniej do trzeciego miejsca po przecinku dla odpadów niebezpiecznych.</w:t>
      </w:r>
    </w:p>
    <w:p w:rsidR="00A6045E" w:rsidRPr="007276D6" w:rsidRDefault="00A6045E" w:rsidP="00F5057C">
      <w:pPr>
        <w:numPr>
          <w:ilvl w:val="0"/>
          <w:numId w:val="14"/>
        </w:numPr>
        <w:tabs>
          <w:tab w:val="num" w:pos="284"/>
        </w:tabs>
        <w:spacing w:after="0" w:line="240" w:lineRule="auto"/>
        <w:ind w:hanging="1211"/>
        <w:jc w:val="both"/>
        <w:rPr>
          <w:rFonts w:ascii="Times New Roman" w:hAnsi="Times New Roman" w:cs="Times New Roman"/>
          <w:sz w:val="24"/>
          <w:szCs w:val="24"/>
          <w:vertAlign w:val="superscript"/>
          <w:lang w:eastAsia="pl-PL"/>
        </w:rPr>
      </w:pPr>
      <w:r w:rsidRPr="007276D6">
        <w:rPr>
          <w:rFonts w:ascii="Times New Roman" w:hAnsi="Times New Roman" w:cs="Times New Roman"/>
          <w:sz w:val="24"/>
          <w:szCs w:val="24"/>
          <w:lang w:eastAsia="pl-PL"/>
        </w:rPr>
        <w:t xml:space="preserve">Dotyczy odpadów niebezpiecznych. </w:t>
      </w:r>
    </w:p>
    <w:p w:rsidR="00A6045E" w:rsidRPr="007276D6" w:rsidRDefault="00A6045E" w:rsidP="00C57EAF">
      <w:pPr>
        <w:spacing w:line="360" w:lineRule="auto"/>
        <w:jc w:val="both"/>
        <w:rPr>
          <w:rFonts w:ascii="Times New Roman" w:hAnsi="Times New Roman" w:cs="Times New Roman"/>
          <w:sz w:val="24"/>
          <w:szCs w:val="24"/>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587067">
      <w:pPr>
        <w:widowControl w:val="0"/>
        <w:shd w:val="clear" w:color="auto" w:fill="FFFFFF"/>
        <w:autoSpaceDE w:val="0"/>
        <w:autoSpaceDN w:val="0"/>
        <w:adjustRightInd w:val="0"/>
        <w:spacing w:after="0" w:line="240" w:lineRule="auto"/>
        <w:jc w:val="both"/>
        <w:rPr>
          <w:rFonts w:ascii="Times New Roman" w:hAnsi="Times New Roman" w:cs="Times New Roman"/>
          <w:color w:val="000000"/>
          <w:spacing w:val="15"/>
          <w:sz w:val="24"/>
          <w:szCs w:val="24"/>
          <w:lang w:eastAsia="pl-PL"/>
        </w:rPr>
      </w:pPr>
    </w:p>
    <w:p w:rsidR="00A6045E" w:rsidRPr="007276D6" w:rsidRDefault="00A6045E" w:rsidP="00AF6448">
      <w:pPr>
        <w:pStyle w:val="Caption"/>
        <w:keepNext/>
        <w:jc w:val="both"/>
        <w:rPr>
          <w:rFonts w:ascii="Times New Roman" w:hAnsi="Times New Roman" w:cs="Times New Roman"/>
          <w:color w:val="auto"/>
          <w:sz w:val="24"/>
          <w:szCs w:val="24"/>
        </w:rPr>
        <w:sectPr w:rsidR="00A6045E" w:rsidRPr="007276D6" w:rsidSect="00011151">
          <w:type w:val="continuous"/>
          <w:pgSz w:w="16838" w:h="11906" w:orient="landscape"/>
          <w:pgMar w:top="1417" w:right="1417" w:bottom="1417" w:left="1417" w:header="709" w:footer="709" w:gutter="0"/>
          <w:pgNumType w:chapStyle="1"/>
          <w:cols w:space="708"/>
          <w:docGrid w:linePitch="360"/>
        </w:sectPr>
      </w:pPr>
    </w:p>
    <w:p w:rsidR="00A6045E" w:rsidRPr="007276D6" w:rsidRDefault="00A6045E" w:rsidP="007504B7">
      <w:pPr>
        <w:pStyle w:val="TableofFigures"/>
        <w:tabs>
          <w:tab w:val="right" w:leader="dot" w:pos="9060"/>
        </w:tabs>
        <w:rPr>
          <w:rFonts w:ascii="Times New Roman" w:hAnsi="Times New Roman" w:cs="Times New Roman"/>
          <w:b/>
          <w:bCs/>
          <w:sz w:val="24"/>
          <w:szCs w:val="24"/>
        </w:rPr>
      </w:pPr>
      <w:r w:rsidRPr="007276D6">
        <w:rPr>
          <w:rFonts w:ascii="Times New Roman" w:hAnsi="Times New Roman" w:cs="Times New Roman"/>
          <w:b/>
          <w:bCs/>
          <w:sz w:val="24"/>
          <w:szCs w:val="24"/>
        </w:rPr>
        <w:t xml:space="preserve">Spis tabel: </w:t>
      </w:r>
    </w:p>
    <w:p w:rsidR="00A6045E" w:rsidRPr="007276D6" w:rsidRDefault="00A6045E" w:rsidP="00310772">
      <w:pPr>
        <w:rPr>
          <w:rFonts w:ascii="Times New Roman" w:hAnsi="Times New Roman" w:cs="Times New Roman"/>
          <w:b/>
          <w:bCs/>
          <w:sz w:val="24"/>
          <w:szCs w:val="24"/>
        </w:rPr>
      </w:pPr>
      <w:r w:rsidRPr="007276D6">
        <w:rPr>
          <w:rFonts w:ascii="Times New Roman" w:hAnsi="Times New Roman" w:cs="Times New Roman"/>
          <w:sz w:val="24"/>
          <w:szCs w:val="24"/>
        </w:rPr>
        <w:t xml:space="preserve">Tab. 1 - </w:t>
      </w:r>
      <w:r w:rsidRPr="007276D6">
        <w:rPr>
          <w:rFonts w:ascii="Times New Roman" w:hAnsi="Times New Roman" w:cs="Times New Roman"/>
          <w:b/>
          <w:bCs/>
          <w:sz w:val="24"/>
          <w:szCs w:val="24"/>
        </w:rPr>
        <w:t xml:space="preserve"> Zakres zastosowania wyrobów zawierających azbest –strona 9</w:t>
      </w:r>
    </w:p>
    <w:p w:rsidR="00A6045E" w:rsidRPr="007276D6" w:rsidRDefault="00A6045E" w:rsidP="006E5A5E">
      <w:pPr>
        <w:rPr>
          <w:rFonts w:ascii="Times New Roman" w:hAnsi="Times New Roman" w:cs="Times New Roman"/>
          <w:b/>
          <w:bCs/>
          <w:sz w:val="24"/>
          <w:szCs w:val="24"/>
        </w:rPr>
      </w:pPr>
      <w:r w:rsidRPr="007276D6">
        <w:rPr>
          <w:rFonts w:ascii="Times New Roman" w:hAnsi="Times New Roman" w:cs="Times New Roman"/>
          <w:sz w:val="24"/>
          <w:szCs w:val="24"/>
        </w:rPr>
        <w:t xml:space="preserve">Tab.  2 - </w:t>
      </w:r>
      <w:r w:rsidRPr="007276D6">
        <w:rPr>
          <w:rFonts w:ascii="Times New Roman" w:hAnsi="Times New Roman" w:cs="Times New Roman"/>
          <w:b/>
          <w:bCs/>
          <w:sz w:val="24"/>
          <w:szCs w:val="24"/>
        </w:rPr>
        <w:t>Analiza oddziaływań programowych- strona 34</w:t>
      </w:r>
    </w:p>
    <w:p w:rsidR="00A6045E" w:rsidRPr="007276D6" w:rsidRDefault="00A6045E" w:rsidP="006E5A5E">
      <w:pPr>
        <w:rPr>
          <w:rFonts w:ascii="Times New Roman" w:hAnsi="Times New Roman" w:cs="Times New Roman"/>
          <w:b/>
          <w:bCs/>
          <w:sz w:val="24"/>
          <w:szCs w:val="24"/>
        </w:rPr>
      </w:pPr>
      <w:r w:rsidRPr="007276D6">
        <w:rPr>
          <w:rFonts w:ascii="Times New Roman" w:hAnsi="Times New Roman" w:cs="Times New Roman"/>
          <w:sz w:val="24"/>
          <w:szCs w:val="24"/>
        </w:rPr>
        <w:t>Tab. 3</w:t>
      </w:r>
      <w:r w:rsidRPr="007276D6">
        <w:rPr>
          <w:rFonts w:ascii="Times New Roman" w:hAnsi="Times New Roman" w:cs="Times New Roman"/>
          <w:b/>
          <w:bCs/>
          <w:sz w:val="24"/>
          <w:szCs w:val="24"/>
        </w:rPr>
        <w:t xml:space="preserve"> -  Zadania związane z usuwaniem wyrobów zawierających azbest- strona 36</w:t>
      </w:r>
    </w:p>
    <w:p w:rsidR="00A6045E" w:rsidRPr="007276D6" w:rsidRDefault="00A6045E" w:rsidP="00905E5D">
      <w:pPr>
        <w:spacing w:line="360" w:lineRule="auto"/>
        <w:rPr>
          <w:rFonts w:ascii="Times New Roman" w:hAnsi="Times New Roman" w:cs="Times New Roman"/>
          <w:sz w:val="24"/>
          <w:szCs w:val="24"/>
          <w:highlight w:val="yellow"/>
        </w:rPr>
      </w:pPr>
    </w:p>
    <w:p w:rsidR="00A6045E" w:rsidRPr="003C57E2" w:rsidRDefault="00A6045E" w:rsidP="00905E5D">
      <w:pPr>
        <w:pStyle w:val="TableofFigures"/>
        <w:tabs>
          <w:tab w:val="right" w:leader="dot" w:pos="9060"/>
        </w:tabs>
        <w:spacing w:after="0" w:line="360" w:lineRule="auto"/>
        <w:rPr>
          <w:rFonts w:ascii="Times New Roman" w:hAnsi="Times New Roman" w:cs="Times New Roman"/>
          <w:b/>
          <w:bCs/>
          <w:sz w:val="24"/>
          <w:szCs w:val="24"/>
        </w:rPr>
      </w:pPr>
      <w:r w:rsidRPr="003C57E2">
        <w:rPr>
          <w:rFonts w:ascii="Times New Roman" w:hAnsi="Times New Roman" w:cs="Times New Roman"/>
          <w:b/>
          <w:bCs/>
          <w:sz w:val="24"/>
          <w:szCs w:val="24"/>
        </w:rPr>
        <w:t xml:space="preserve">Spis ilustracji: </w:t>
      </w:r>
    </w:p>
    <w:p w:rsidR="00A6045E" w:rsidRPr="007276D6" w:rsidRDefault="00A6045E" w:rsidP="00905E5D">
      <w:pPr>
        <w:pStyle w:val="TableofFigures"/>
        <w:numPr>
          <w:ilvl w:val="0"/>
          <w:numId w:val="36"/>
        </w:numPr>
        <w:tabs>
          <w:tab w:val="right" w:leader="dot" w:pos="9060"/>
        </w:tabs>
        <w:spacing w:after="0" w:line="360" w:lineRule="auto"/>
        <w:rPr>
          <w:rFonts w:ascii="Times New Roman" w:hAnsi="Times New Roman" w:cs="Times New Roman"/>
          <w:sz w:val="24"/>
          <w:szCs w:val="24"/>
        </w:rPr>
      </w:pPr>
      <w:r w:rsidRPr="007276D6">
        <w:rPr>
          <w:rFonts w:ascii="Times New Roman" w:hAnsi="Times New Roman" w:cs="Times New Roman"/>
          <w:sz w:val="24"/>
          <w:szCs w:val="24"/>
        </w:rPr>
        <w:t xml:space="preserve">azbest serpentynowy, biały </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amozyt – azbest amfibolowy</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włókna azbestu</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płyta azbestowo-cementowa karo -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płyty faliste – eternit-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kanał azbestowo-cementowy-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azbestowa izolacja rury-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azbestowa płyta podłogowa-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azbestowy sznur uszczelniający-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powiat sieradzki na mapie województwa łódzkiego- strona</w:t>
      </w:r>
    </w:p>
    <w:p w:rsidR="00A6045E" w:rsidRPr="007276D6"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gmina Klonowa  na mapie powiatu sieradzkiego- strona</w:t>
      </w:r>
    </w:p>
    <w:p w:rsidR="00A6045E" w:rsidRDefault="00A6045E" w:rsidP="00905E5D">
      <w:pPr>
        <w:pStyle w:val="ListParagraph"/>
        <w:numPr>
          <w:ilvl w:val="0"/>
          <w:numId w:val="36"/>
        </w:numPr>
        <w:spacing w:after="0" w:line="360" w:lineRule="auto"/>
        <w:rPr>
          <w:rFonts w:ascii="Times New Roman" w:hAnsi="Times New Roman" w:cs="Times New Roman"/>
          <w:sz w:val="24"/>
          <w:szCs w:val="24"/>
        </w:rPr>
      </w:pPr>
      <w:r w:rsidRPr="007276D6">
        <w:rPr>
          <w:rFonts w:ascii="Times New Roman" w:hAnsi="Times New Roman" w:cs="Times New Roman"/>
          <w:sz w:val="24"/>
          <w:szCs w:val="24"/>
        </w:rPr>
        <w:t xml:space="preserve">procedura zabezpieczenia i usuwania wyrobów zawierających azbest- strona </w:t>
      </w:r>
    </w:p>
    <w:p w:rsidR="00A6045E" w:rsidRPr="007276D6" w:rsidRDefault="00A6045E" w:rsidP="00905E5D">
      <w:pPr>
        <w:pStyle w:val="ListParagraph"/>
        <w:spacing w:after="0" w:line="360" w:lineRule="auto"/>
        <w:rPr>
          <w:rFonts w:ascii="Times New Roman" w:hAnsi="Times New Roman" w:cs="Times New Roman"/>
          <w:sz w:val="24"/>
          <w:szCs w:val="24"/>
        </w:rPr>
      </w:pPr>
    </w:p>
    <w:p w:rsidR="00A6045E" w:rsidRPr="007276D6" w:rsidRDefault="00A6045E" w:rsidP="00905E5D">
      <w:pPr>
        <w:pStyle w:val="Caption"/>
        <w:keepNext/>
        <w:spacing w:line="360" w:lineRule="auto"/>
        <w:jc w:val="both"/>
        <w:rPr>
          <w:rFonts w:ascii="Times New Roman" w:hAnsi="Times New Roman" w:cs="Times New Roman"/>
          <w:color w:val="auto"/>
          <w:sz w:val="24"/>
          <w:szCs w:val="24"/>
        </w:rPr>
      </w:pPr>
      <w:r w:rsidRPr="007276D6">
        <w:rPr>
          <w:rFonts w:ascii="Times New Roman" w:hAnsi="Times New Roman" w:cs="Times New Roman"/>
          <w:color w:val="auto"/>
          <w:sz w:val="24"/>
          <w:szCs w:val="24"/>
        </w:rPr>
        <w:t>Spis załączników:</w:t>
      </w:r>
    </w:p>
    <w:p w:rsidR="00A6045E" w:rsidRPr="007276D6" w:rsidRDefault="00A6045E" w:rsidP="00905E5D">
      <w:pPr>
        <w:pStyle w:val="ListParagraph"/>
        <w:numPr>
          <w:ilvl w:val="0"/>
          <w:numId w:val="37"/>
        </w:numPr>
        <w:spacing w:line="360" w:lineRule="auto"/>
        <w:rPr>
          <w:rFonts w:ascii="Times New Roman" w:hAnsi="Times New Roman" w:cs="Times New Roman"/>
          <w:sz w:val="24"/>
          <w:szCs w:val="24"/>
        </w:rPr>
      </w:pPr>
      <w:r w:rsidRPr="007276D6">
        <w:rPr>
          <w:rFonts w:ascii="Times New Roman" w:hAnsi="Times New Roman" w:cs="Times New Roman"/>
          <w:sz w:val="24"/>
          <w:szCs w:val="24"/>
        </w:rPr>
        <w:t>wzór oświadczenia o prawidłowości wykonania prac oraz o oczyszczaniu terenu z pyłu azbestowego</w:t>
      </w:r>
    </w:p>
    <w:p w:rsidR="00A6045E" w:rsidRPr="007276D6" w:rsidRDefault="00A6045E" w:rsidP="00905E5D">
      <w:pPr>
        <w:pStyle w:val="ListParagraph"/>
        <w:numPr>
          <w:ilvl w:val="0"/>
          <w:numId w:val="37"/>
        </w:numPr>
        <w:spacing w:line="360" w:lineRule="auto"/>
        <w:rPr>
          <w:rFonts w:ascii="Times New Roman" w:hAnsi="Times New Roman" w:cs="Times New Roman"/>
          <w:sz w:val="24"/>
          <w:szCs w:val="24"/>
        </w:rPr>
      </w:pPr>
      <w:r w:rsidRPr="007276D6">
        <w:rPr>
          <w:rFonts w:ascii="Times New Roman" w:hAnsi="Times New Roman" w:cs="Times New Roman"/>
          <w:sz w:val="24"/>
          <w:szCs w:val="24"/>
        </w:rPr>
        <w:t>oznakowanie instalacji lub urządzeń zawierających azbest oraz rur azbestowo-cementowych</w:t>
      </w:r>
    </w:p>
    <w:p w:rsidR="00A6045E" w:rsidRPr="007276D6" w:rsidRDefault="00A6045E" w:rsidP="00905E5D">
      <w:pPr>
        <w:pStyle w:val="ListParagraph"/>
        <w:numPr>
          <w:ilvl w:val="0"/>
          <w:numId w:val="37"/>
        </w:numPr>
        <w:spacing w:line="360" w:lineRule="auto"/>
        <w:rPr>
          <w:rFonts w:ascii="Times New Roman" w:hAnsi="Times New Roman" w:cs="Times New Roman"/>
          <w:sz w:val="24"/>
          <w:szCs w:val="24"/>
        </w:rPr>
      </w:pPr>
      <w:r w:rsidRPr="007276D6">
        <w:rPr>
          <w:rFonts w:ascii="Times New Roman" w:hAnsi="Times New Roman" w:cs="Times New Roman"/>
          <w:sz w:val="24"/>
          <w:szCs w:val="24"/>
        </w:rPr>
        <w:t>karta ewidencji odpadu</w:t>
      </w:r>
    </w:p>
    <w:p w:rsidR="00A6045E" w:rsidRPr="007276D6" w:rsidRDefault="00A6045E" w:rsidP="00905E5D">
      <w:pPr>
        <w:pStyle w:val="ListParagraph"/>
        <w:numPr>
          <w:ilvl w:val="0"/>
          <w:numId w:val="37"/>
        </w:numPr>
        <w:spacing w:line="360" w:lineRule="auto"/>
        <w:rPr>
          <w:rFonts w:ascii="Times New Roman" w:hAnsi="Times New Roman" w:cs="Times New Roman"/>
          <w:sz w:val="24"/>
          <w:szCs w:val="24"/>
        </w:rPr>
      </w:pPr>
      <w:r w:rsidRPr="007276D6">
        <w:rPr>
          <w:rFonts w:ascii="Times New Roman" w:hAnsi="Times New Roman" w:cs="Times New Roman"/>
          <w:sz w:val="24"/>
          <w:szCs w:val="24"/>
        </w:rPr>
        <w:t xml:space="preserve">karta przekazania odpadu </w:t>
      </w:r>
    </w:p>
    <w:p w:rsidR="00A6045E" w:rsidRPr="003C57E2" w:rsidRDefault="00A6045E" w:rsidP="00422E57">
      <w:pPr>
        <w:pStyle w:val="Caption"/>
        <w:keepNext/>
        <w:jc w:val="both"/>
        <w:rPr>
          <w:rFonts w:ascii="Times New Roman" w:hAnsi="Times New Roman" w:cs="Times New Roman"/>
          <w:color w:val="auto"/>
          <w:sz w:val="24"/>
          <w:szCs w:val="24"/>
        </w:rPr>
      </w:pPr>
    </w:p>
    <w:p w:rsidR="00A6045E" w:rsidRPr="003C57E2" w:rsidRDefault="00A6045E" w:rsidP="00032AA6">
      <w:pPr>
        <w:rPr>
          <w:rFonts w:ascii="Times New Roman" w:hAnsi="Times New Roman" w:cs="Times New Roman"/>
          <w:b/>
          <w:bCs/>
          <w:sz w:val="24"/>
          <w:szCs w:val="24"/>
          <w:u w:val="single"/>
        </w:rPr>
      </w:pPr>
      <w:r w:rsidRPr="003C57E2">
        <w:rPr>
          <w:rFonts w:ascii="Times New Roman" w:hAnsi="Times New Roman" w:cs="Times New Roman"/>
          <w:b/>
          <w:bCs/>
          <w:sz w:val="24"/>
          <w:szCs w:val="24"/>
          <w:u w:val="single"/>
        </w:rPr>
        <w:t>Literatura:</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Akty prawne dotyczące azbestu,</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Program usuwania azbestu i wyrobów zawierających azbest stosowanych na terytorium Polski – przyjęty przez Radę Ministrów RP w dniu 14 maja 2002r.,</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„Problemy zanieczyszczenia powietrza włóknami azbestu”, Państwowa Inspekcja Ochrony Środowiska, praca zespołowa pod redakcja doc. dr hab. med. Neonili Szeszeni-Dąbrowskiej, Warszawa 2003,</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Informator o zadaniach jednostek samorządu terytorialnego dla realizacji</w:t>
      </w:r>
      <w:r w:rsidRPr="007276D6">
        <w:rPr>
          <w:rFonts w:ascii="Times New Roman" w:hAnsi="Times New Roman" w:cs="Times New Roman"/>
          <w:sz w:val="24"/>
          <w:szCs w:val="24"/>
          <w:lang w:eastAsia="pl-PL"/>
        </w:rPr>
        <w:t xml:space="preserve"> „Programu usuwania azbestu i wyrobów zawierających azbest stosowanych na terytorium Polski materiał przygotowany przez Ministerstwo Gospodarki</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sz w:val="24"/>
          <w:szCs w:val="24"/>
          <w:lang w:eastAsia="pl-PL"/>
        </w:rPr>
        <w:t>i Pracy, Warszawa 2005,</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 xml:space="preserve">M. Wachowski, L. Domka - Pożyteczny, ale groźny dla zdrowia. „Eko profit”, nr 6, </w:t>
      </w:r>
      <w:r w:rsidRPr="007276D6">
        <w:rPr>
          <w:rFonts w:ascii="Times New Roman" w:hAnsi="Times New Roman" w:cs="Times New Roman"/>
          <w:color w:val="000000"/>
          <w:sz w:val="24"/>
          <w:szCs w:val="24"/>
          <w:lang w:eastAsia="pl-PL"/>
        </w:rPr>
        <w:br/>
        <w:t>s. 41-42, 2000.</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M. Sieminski - Środowiskowe zagrożenia zdrowia. Wydawnictwo Naukowe, PWN, Warszawa, 2001,</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 xml:space="preserve">Poradnik dla użytkowników wyrobów azbestowych (stan prawny na 30 września </w:t>
      </w:r>
      <w:r w:rsidRPr="007276D6">
        <w:rPr>
          <w:rFonts w:ascii="Times New Roman" w:hAnsi="Times New Roman" w:cs="Times New Roman"/>
          <w:color w:val="000000"/>
          <w:sz w:val="24"/>
          <w:szCs w:val="24"/>
          <w:lang w:eastAsia="pl-PL"/>
        </w:rPr>
        <w:br/>
        <w:t>2008 r.) Ministerstwo Gospodarki Departament Instrumentów Wsparcia,</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R. Fienko, Azbest – zagrożenia i sposoby postępowania, KKO Problemy 1999, nr 1,</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E. Kaźmierczak- Mierzyński. A. Niesłochowski, Materiały budowlane zawierające azbest, ITB Warszawa 1997,</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A. Brzozowski, Zagrożenia azbestem w budownictwie, Bezpieczeństwo Pracy, 1998 nr 4,</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J. Siuta Gospodarcze i zdrowotne problemy azbestu, Międzynarodowa Konferencja Naukowa nt. „Problemy prawne, techniczne i ekonomiczne zagospodarowania odpadów”. Radom, 2000r.</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J. Mastalski, L. Zalewska, Zasady postępowania z odpadami zawierającymi azbest. Recykling, 2003 nr 4,</w:t>
      </w:r>
    </w:p>
    <w:p w:rsidR="00A6045E" w:rsidRPr="007276D6" w:rsidRDefault="00A6045E" w:rsidP="00CD2A00">
      <w:pPr>
        <w:numPr>
          <w:ilvl w:val="0"/>
          <w:numId w:val="28"/>
        </w:numPr>
        <w:autoSpaceDE w:val="0"/>
        <w:autoSpaceDN w:val="0"/>
        <w:adjustRightInd w:val="0"/>
        <w:spacing w:after="0" w:line="360" w:lineRule="auto"/>
        <w:jc w:val="both"/>
        <w:rPr>
          <w:rFonts w:ascii="Times New Roman" w:hAnsi="Times New Roman" w:cs="Times New Roman"/>
          <w:color w:val="000000"/>
          <w:sz w:val="24"/>
          <w:szCs w:val="24"/>
          <w:lang w:eastAsia="pl-PL"/>
        </w:rPr>
      </w:pPr>
      <w:r w:rsidRPr="007276D6">
        <w:rPr>
          <w:rFonts w:ascii="Times New Roman" w:hAnsi="Times New Roman" w:cs="Times New Roman"/>
          <w:color w:val="000000"/>
          <w:sz w:val="24"/>
          <w:szCs w:val="24"/>
          <w:lang w:eastAsia="pl-PL"/>
        </w:rPr>
        <w:t>J. Mastalski, L. Zalewska, Zasady postępowania z odpadami zawierającymi azbest (Informator) Instytut Gospodarki odpadami w Katowicach.</w:t>
      </w:r>
    </w:p>
    <w:p w:rsidR="00A6045E" w:rsidRPr="007276D6" w:rsidRDefault="00A6045E" w:rsidP="00CD2A00">
      <w:pPr>
        <w:numPr>
          <w:ilvl w:val="0"/>
          <w:numId w:val="28"/>
        </w:numPr>
        <w:autoSpaceDE w:val="0"/>
        <w:autoSpaceDN w:val="0"/>
        <w:adjustRightInd w:val="0"/>
        <w:spacing w:after="0" w:line="360" w:lineRule="auto"/>
        <w:jc w:val="both"/>
        <w:rPr>
          <w:rStyle w:val="Hyperlink"/>
          <w:rFonts w:ascii="Times New Roman" w:hAnsi="Times New Roman" w:cs="Times New Roman"/>
          <w:color w:val="000000"/>
          <w:sz w:val="24"/>
          <w:szCs w:val="24"/>
          <w:u w:val="none"/>
          <w:lang w:eastAsia="pl-PL"/>
        </w:rPr>
      </w:pPr>
      <w:r w:rsidRPr="007276D6">
        <w:rPr>
          <w:rFonts w:ascii="Times New Roman" w:hAnsi="Times New Roman" w:cs="Times New Roman"/>
          <w:color w:val="000000"/>
          <w:sz w:val="24"/>
          <w:szCs w:val="24"/>
          <w:lang w:eastAsia="pl-PL"/>
        </w:rPr>
        <w:t xml:space="preserve">Wybrane informacje i materiały ze strony internetowej </w:t>
      </w:r>
      <w:hyperlink r:id="rId40" w:history="1">
        <w:r w:rsidRPr="003C57E2">
          <w:rPr>
            <w:rStyle w:val="Hyperlink"/>
            <w:rFonts w:ascii="Times New Roman" w:hAnsi="Times New Roman" w:cs="Times New Roman"/>
            <w:color w:val="auto"/>
            <w:sz w:val="24"/>
            <w:szCs w:val="24"/>
            <w:lang w:eastAsia="pl-PL"/>
          </w:rPr>
          <w:t>www.mgip.gov.pl</w:t>
        </w:r>
      </w:hyperlink>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sz w:val="24"/>
          <w:szCs w:val="24"/>
          <w:lang w:eastAsia="pl-PL"/>
        </w:rPr>
      </w:pP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color w:val="auto"/>
          <w:sz w:val="24"/>
          <w:szCs w:val="24"/>
          <w:lang w:eastAsia="pl-PL"/>
        </w:rPr>
      </w:pPr>
      <w:r w:rsidRPr="007276D6">
        <w:rPr>
          <w:rStyle w:val="Hyperlink"/>
          <w:rFonts w:ascii="Times New Roman" w:hAnsi="Times New Roman" w:cs="Times New Roman"/>
          <w:color w:val="auto"/>
          <w:sz w:val="24"/>
          <w:szCs w:val="24"/>
          <w:lang w:eastAsia="pl-PL"/>
        </w:rPr>
        <w:t xml:space="preserve">CZĘŚĆ II </w:t>
      </w: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color w:val="auto"/>
          <w:sz w:val="24"/>
          <w:szCs w:val="24"/>
          <w:lang w:eastAsia="pl-PL"/>
        </w:rPr>
      </w:pPr>
      <w:r w:rsidRPr="007276D6">
        <w:rPr>
          <w:rStyle w:val="Hyperlink"/>
          <w:rFonts w:ascii="Times New Roman" w:hAnsi="Times New Roman" w:cs="Times New Roman"/>
          <w:color w:val="auto"/>
          <w:sz w:val="24"/>
          <w:szCs w:val="24"/>
          <w:lang w:eastAsia="pl-PL"/>
        </w:rPr>
        <w:t xml:space="preserve">INWENTARYZACJA WYROBÓW AZBESTOWYCH NA TERENIE GMINY KLONOWA </w:t>
      </w:r>
    </w:p>
    <w:p w:rsidR="00A6045E" w:rsidRPr="007276D6" w:rsidRDefault="00A6045E" w:rsidP="00632DB9">
      <w:pPr>
        <w:autoSpaceDE w:val="0"/>
        <w:autoSpaceDN w:val="0"/>
        <w:adjustRightInd w:val="0"/>
        <w:spacing w:after="0" w:line="360" w:lineRule="auto"/>
        <w:jc w:val="both"/>
        <w:rPr>
          <w:rStyle w:val="Hyperlink"/>
          <w:rFonts w:ascii="Times New Roman" w:hAnsi="Times New Roman" w:cs="Times New Roman"/>
          <w:color w:val="auto"/>
          <w:sz w:val="24"/>
          <w:szCs w:val="24"/>
          <w:lang w:eastAsia="pl-PL"/>
        </w:rPr>
      </w:pPr>
    </w:p>
    <w:p w:rsidR="00A6045E" w:rsidRPr="007276D6" w:rsidRDefault="00A6045E" w:rsidP="00632DB9">
      <w:pPr>
        <w:autoSpaceDE w:val="0"/>
        <w:autoSpaceDN w:val="0"/>
        <w:adjustRightInd w:val="0"/>
        <w:spacing w:after="0" w:line="360" w:lineRule="auto"/>
        <w:jc w:val="both"/>
        <w:rPr>
          <w:rFonts w:ascii="Times New Roman" w:hAnsi="Times New Roman" w:cs="Times New Roman"/>
          <w:sz w:val="24"/>
          <w:szCs w:val="24"/>
          <w:u w:val="single"/>
          <w:lang w:eastAsia="pl-PL"/>
        </w:rPr>
      </w:pPr>
      <w:r w:rsidRPr="007276D6">
        <w:rPr>
          <w:rFonts w:ascii="Times New Roman" w:hAnsi="Times New Roman" w:cs="Times New Roman"/>
          <w:sz w:val="24"/>
          <w:szCs w:val="24"/>
          <w:u w:val="single"/>
          <w:lang w:eastAsia="pl-PL"/>
        </w:rPr>
        <w:t>OBJAŚNIENIA DO TABEL</w:t>
      </w:r>
    </w:p>
    <w:p w:rsidR="00A6045E" w:rsidRPr="007276D6" w:rsidRDefault="00A6045E" w:rsidP="009A70B7">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Na podstawie informacji o wyrobach zawierających azbest i miejscu ich wykorzystywania, przekazanych przez mieszkańców oraz da</w:t>
      </w:r>
      <w:r>
        <w:rPr>
          <w:rFonts w:ascii="Times New Roman" w:hAnsi="Times New Roman" w:cs="Times New Roman"/>
          <w:sz w:val="24"/>
          <w:szCs w:val="24"/>
          <w:lang w:eastAsia="pl-PL"/>
        </w:rPr>
        <w:t>nych uzyskanych przez ankietera</w:t>
      </w:r>
      <w:r w:rsidRPr="007276D6">
        <w:rPr>
          <w:rFonts w:ascii="Times New Roman" w:hAnsi="Times New Roman" w:cs="Times New Roman"/>
          <w:sz w:val="24"/>
          <w:szCs w:val="24"/>
          <w:lang w:eastAsia="pl-PL"/>
        </w:rPr>
        <w:t xml:space="preserve"> określono ilości oraz miejsca występowania tych wyrobów. W czerwcu 2013 roku zebrano informacje o ilości i miejscach występowania azbestu na terenie wszystkich </w:t>
      </w:r>
      <w:r>
        <w:rPr>
          <w:rFonts w:ascii="Times New Roman" w:hAnsi="Times New Roman" w:cs="Times New Roman"/>
          <w:sz w:val="24"/>
          <w:szCs w:val="24"/>
          <w:lang w:eastAsia="pl-PL"/>
        </w:rPr>
        <w:t>miejscowości z terenu</w:t>
      </w:r>
      <w:r w:rsidRPr="007276D6">
        <w:rPr>
          <w:rFonts w:ascii="Times New Roman" w:hAnsi="Times New Roman" w:cs="Times New Roman"/>
          <w:sz w:val="24"/>
          <w:szCs w:val="24"/>
          <w:lang w:eastAsia="pl-PL"/>
        </w:rPr>
        <w:t xml:space="preserve"> gminy. Inwentaryzacja wyrobów zawierających azbest została przeprowadzona na zasadzie wizji lokalnej i spisu z natury i zasięgiem swym objęła teren całej gminy</w:t>
      </w:r>
      <w:r>
        <w:rPr>
          <w:rFonts w:ascii="Times New Roman" w:hAnsi="Times New Roman" w:cs="Times New Roman"/>
          <w:sz w:val="24"/>
          <w:szCs w:val="24"/>
          <w:lang w:eastAsia="pl-PL"/>
        </w:rPr>
        <w:t xml:space="preserve"> Klonowa.</w:t>
      </w:r>
      <w:r w:rsidRPr="007276D6">
        <w:rPr>
          <w:rFonts w:ascii="Times New Roman" w:hAnsi="Times New Roman" w:cs="Times New Roman"/>
          <w:sz w:val="24"/>
          <w:szCs w:val="24"/>
          <w:lang w:eastAsia="pl-PL"/>
        </w:rPr>
        <w:t xml:space="preserve"> </w:t>
      </w:r>
    </w:p>
    <w:p w:rsidR="00A6045E" w:rsidRPr="007276D6" w:rsidRDefault="00A6045E" w:rsidP="00632DB9">
      <w:p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Z zebranych informacji wynika, że na ter</w:t>
      </w:r>
      <w:r>
        <w:rPr>
          <w:rFonts w:ascii="Times New Roman" w:hAnsi="Times New Roman" w:cs="Times New Roman"/>
          <w:sz w:val="24"/>
          <w:szCs w:val="24"/>
          <w:lang w:eastAsia="pl-PL"/>
        </w:rPr>
        <w:t>enie gminy znajduje się:</w:t>
      </w:r>
    </w:p>
    <w:p w:rsidR="00A6045E" w:rsidRPr="007276D6" w:rsidRDefault="00A6045E" w:rsidP="009A70B7">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761 działek zabudowanych i niezabudowanych, na których nie występują wyroby zawierające azbest – tabela nr 1 </w:t>
      </w:r>
    </w:p>
    <w:p w:rsidR="00A6045E" w:rsidRPr="007276D6" w:rsidRDefault="00A6045E" w:rsidP="009A70B7">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 xml:space="preserve">24 obiekty zawierające azbest i będące </w:t>
      </w:r>
      <w:r>
        <w:rPr>
          <w:rFonts w:ascii="Times New Roman" w:hAnsi="Times New Roman" w:cs="Times New Roman"/>
          <w:sz w:val="24"/>
          <w:szCs w:val="24"/>
          <w:lang w:eastAsia="pl-PL"/>
        </w:rPr>
        <w:t>we władaniu gminy – tabela nr 2</w:t>
      </w:r>
      <w:r w:rsidRPr="007276D6">
        <w:rPr>
          <w:rFonts w:ascii="Times New Roman" w:hAnsi="Times New Roman" w:cs="Times New Roman"/>
          <w:sz w:val="24"/>
          <w:szCs w:val="24"/>
          <w:lang w:eastAsia="pl-PL"/>
        </w:rPr>
        <w:t>. Obiekty te łącznie zawierają 1120 m</w:t>
      </w:r>
      <w:r w:rsidRPr="007276D6">
        <w:rPr>
          <w:rFonts w:ascii="Times New Roman" w:hAnsi="Times New Roman" w:cs="Times New Roman"/>
          <w:sz w:val="24"/>
          <w:szCs w:val="24"/>
          <w:vertAlign w:val="superscript"/>
          <w:lang w:eastAsia="pl-PL"/>
        </w:rPr>
        <w:t xml:space="preserve">2 </w:t>
      </w:r>
      <w:r w:rsidRPr="007276D6">
        <w:rPr>
          <w:rFonts w:ascii="Times New Roman" w:hAnsi="Times New Roman" w:cs="Times New Roman"/>
          <w:sz w:val="24"/>
          <w:szCs w:val="24"/>
          <w:lang w:eastAsia="pl-PL"/>
        </w:rPr>
        <w:t>płyt azbest</w:t>
      </w:r>
      <w:r>
        <w:rPr>
          <w:rFonts w:ascii="Times New Roman" w:hAnsi="Times New Roman" w:cs="Times New Roman"/>
          <w:sz w:val="24"/>
          <w:szCs w:val="24"/>
          <w:lang w:eastAsia="pl-PL"/>
        </w:rPr>
        <w:t>owych</w:t>
      </w:r>
      <w:r w:rsidRPr="007276D6">
        <w:rPr>
          <w:rFonts w:ascii="Times New Roman" w:hAnsi="Times New Roman" w:cs="Times New Roman"/>
          <w:sz w:val="24"/>
          <w:szCs w:val="24"/>
          <w:lang w:eastAsia="pl-PL"/>
        </w:rPr>
        <w:t xml:space="preserve">, tj. około 12,32 Mg wyrobów zawierających azbest </w:t>
      </w:r>
    </w:p>
    <w:p w:rsidR="00A6045E" w:rsidRPr="007276D6" w:rsidRDefault="00A6045E" w:rsidP="009A70B7">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637</w:t>
      </w:r>
      <w:r w:rsidRPr="007276D6">
        <w:rPr>
          <w:rFonts w:ascii="Times New Roman" w:hAnsi="Times New Roman" w:cs="Times New Roman"/>
          <w:sz w:val="24"/>
          <w:szCs w:val="24"/>
          <w:lang w:eastAsia="pl-PL"/>
        </w:rPr>
        <w:t xml:space="preserve"> działek – będąc</w:t>
      </w:r>
      <w:r>
        <w:rPr>
          <w:rFonts w:ascii="Times New Roman" w:hAnsi="Times New Roman" w:cs="Times New Roman"/>
          <w:sz w:val="24"/>
          <w:szCs w:val="24"/>
          <w:lang w:eastAsia="pl-PL"/>
        </w:rPr>
        <w:t>e we władaniu osób fizycznych -</w:t>
      </w:r>
      <w:r w:rsidRPr="007276D6">
        <w:rPr>
          <w:rFonts w:ascii="Times New Roman" w:hAnsi="Times New Roman" w:cs="Times New Roman"/>
          <w:sz w:val="24"/>
          <w:szCs w:val="24"/>
          <w:lang w:eastAsia="pl-PL"/>
        </w:rPr>
        <w:t xml:space="preserve"> na których obiekty mieszkalne lub gospoda</w:t>
      </w:r>
      <w:r>
        <w:rPr>
          <w:rFonts w:ascii="Times New Roman" w:hAnsi="Times New Roman" w:cs="Times New Roman"/>
          <w:sz w:val="24"/>
          <w:szCs w:val="24"/>
          <w:lang w:eastAsia="pl-PL"/>
        </w:rPr>
        <w:t>rcze zawierają wyroby azbestowe</w:t>
      </w:r>
      <w:r w:rsidRPr="007276D6">
        <w:rPr>
          <w:rFonts w:ascii="Times New Roman" w:hAnsi="Times New Roman" w:cs="Times New Roman"/>
          <w:sz w:val="24"/>
          <w:szCs w:val="24"/>
          <w:lang w:eastAsia="pl-PL"/>
        </w:rPr>
        <w:t xml:space="preserve"> - tabela nr 3. Ilość wyrobów na tych obiektach kształtuje się następująco</w:t>
      </w:r>
      <w:r>
        <w:rPr>
          <w:rFonts w:ascii="Times New Roman" w:hAnsi="Times New Roman" w:cs="Times New Roman"/>
          <w:sz w:val="24"/>
          <w:szCs w:val="24"/>
          <w:lang w:eastAsia="pl-PL"/>
        </w:rPr>
        <w:t>:</w:t>
      </w:r>
    </w:p>
    <w:p w:rsidR="00A6045E" w:rsidRPr="007276D6" w:rsidRDefault="00A6045E" w:rsidP="00134A8F">
      <w:pPr>
        <w:pStyle w:val="ListParagraph"/>
        <w:numPr>
          <w:ilvl w:val="1"/>
          <w:numId w:val="20"/>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Na budynkach mieszkalnych 39 490 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 tj. około 434, 39 Mg wyrobów zawierających azbest</w:t>
      </w:r>
    </w:p>
    <w:p w:rsidR="00A6045E" w:rsidRPr="007276D6" w:rsidRDefault="00A6045E" w:rsidP="00134A8F">
      <w:pPr>
        <w:pStyle w:val="ListParagraph"/>
        <w:numPr>
          <w:ilvl w:val="1"/>
          <w:numId w:val="20"/>
        </w:numPr>
        <w:autoSpaceDE w:val="0"/>
        <w:autoSpaceDN w:val="0"/>
        <w:adjustRightInd w:val="0"/>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Na budynkach gospodarczych </w:t>
      </w:r>
      <w:r w:rsidRPr="007276D6">
        <w:rPr>
          <w:rFonts w:ascii="Times New Roman" w:hAnsi="Times New Roman" w:cs="Times New Roman"/>
          <w:sz w:val="24"/>
          <w:szCs w:val="24"/>
          <w:lang w:eastAsia="pl-PL"/>
        </w:rPr>
        <w:t>136 </w:t>
      </w:r>
      <w:r>
        <w:rPr>
          <w:rFonts w:ascii="Times New Roman" w:hAnsi="Times New Roman" w:cs="Times New Roman"/>
          <w:sz w:val="24"/>
          <w:szCs w:val="24"/>
          <w:lang w:eastAsia="pl-PL"/>
        </w:rPr>
        <w:t>279</w:t>
      </w:r>
      <w:r w:rsidRPr="007276D6">
        <w:rPr>
          <w:rFonts w:ascii="Times New Roman" w:hAnsi="Times New Roman" w:cs="Times New Roman"/>
          <w:sz w:val="24"/>
          <w:szCs w:val="24"/>
          <w:lang w:eastAsia="pl-PL"/>
        </w:rPr>
        <w:t xml:space="preserve"> 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 tj. około 1 </w:t>
      </w:r>
      <w:r>
        <w:rPr>
          <w:rFonts w:ascii="Times New Roman" w:hAnsi="Times New Roman" w:cs="Times New Roman"/>
          <w:sz w:val="24"/>
          <w:szCs w:val="24"/>
          <w:lang w:eastAsia="pl-PL"/>
        </w:rPr>
        <w:t>499</w:t>
      </w:r>
      <w:r w:rsidRPr="007276D6">
        <w:rPr>
          <w:rFonts w:ascii="Times New Roman" w:hAnsi="Times New Roman" w:cs="Times New Roman"/>
          <w:sz w:val="24"/>
          <w:szCs w:val="24"/>
          <w:lang w:eastAsia="pl-PL"/>
        </w:rPr>
        <w:t>,</w:t>
      </w:r>
      <w:r>
        <w:rPr>
          <w:rFonts w:ascii="Times New Roman" w:hAnsi="Times New Roman" w:cs="Times New Roman"/>
          <w:sz w:val="24"/>
          <w:szCs w:val="24"/>
          <w:lang w:eastAsia="pl-PL"/>
        </w:rPr>
        <w:t>0</w:t>
      </w:r>
      <w:r w:rsidRPr="007276D6">
        <w:rPr>
          <w:rFonts w:ascii="Times New Roman" w:hAnsi="Times New Roman" w:cs="Times New Roman"/>
          <w:sz w:val="24"/>
          <w:szCs w:val="24"/>
          <w:lang w:eastAsia="pl-PL"/>
        </w:rPr>
        <w:t xml:space="preserve">7 Mg wyrobów zawierających azbest </w:t>
      </w:r>
    </w:p>
    <w:p w:rsidR="00A6045E" w:rsidRPr="007276D6" w:rsidRDefault="00A6045E" w:rsidP="00134A8F">
      <w:pPr>
        <w:pStyle w:val="ListParagraph"/>
        <w:numPr>
          <w:ilvl w:val="1"/>
          <w:numId w:val="20"/>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Łącznie na działkach będących we władaniu osób fizycznych zinwentaryzowano 17</w:t>
      </w:r>
      <w:r>
        <w:rPr>
          <w:rFonts w:ascii="Times New Roman" w:hAnsi="Times New Roman" w:cs="Times New Roman"/>
          <w:sz w:val="24"/>
          <w:szCs w:val="24"/>
          <w:lang w:eastAsia="pl-PL"/>
        </w:rPr>
        <w:t>5</w:t>
      </w:r>
      <w:r w:rsidRPr="007276D6">
        <w:rPr>
          <w:rFonts w:ascii="Times New Roman" w:hAnsi="Times New Roman" w:cs="Times New Roman"/>
          <w:sz w:val="24"/>
          <w:szCs w:val="24"/>
          <w:lang w:eastAsia="pl-PL"/>
        </w:rPr>
        <w:t> </w:t>
      </w:r>
      <w:r>
        <w:rPr>
          <w:rFonts w:ascii="Times New Roman" w:hAnsi="Times New Roman" w:cs="Times New Roman"/>
          <w:sz w:val="24"/>
          <w:szCs w:val="24"/>
          <w:lang w:eastAsia="pl-PL"/>
        </w:rPr>
        <w:t>7</w:t>
      </w:r>
      <w:r w:rsidRPr="007276D6">
        <w:rPr>
          <w:rFonts w:ascii="Times New Roman" w:hAnsi="Times New Roman" w:cs="Times New Roman"/>
          <w:sz w:val="24"/>
          <w:szCs w:val="24"/>
          <w:lang w:eastAsia="pl-PL"/>
        </w:rPr>
        <w:t>69 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 tj. około 1 93</w:t>
      </w:r>
      <w:r>
        <w:rPr>
          <w:rFonts w:ascii="Times New Roman" w:hAnsi="Times New Roman" w:cs="Times New Roman"/>
          <w:sz w:val="24"/>
          <w:szCs w:val="24"/>
          <w:lang w:eastAsia="pl-PL"/>
        </w:rPr>
        <w:t>3</w:t>
      </w:r>
      <w:r w:rsidRPr="007276D6">
        <w:rPr>
          <w:rFonts w:ascii="Times New Roman" w:hAnsi="Times New Roman" w:cs="Times New Roman"/>
          <w:sz w:val="24"/>
          <w:szCs w:val="24"/>
          <w:lang w:eastAsia="pl-PL"/>
        </w:rPr>
        <w:t>,</w:t>
      </w:r>
      <w:r>
        <w:rPr>
          <w:rFonts w:ascii="Times New Roman" w:hAnsi="Times New Roman" w:cs="Times New Roman"/>
          <w:sz w:val="24"/>
          <w:szCs w:val="24"/>
          <w:lang w:eastAsia="pl-PL"/>
        </w:rPr>
        <w:t>4</w:t>
      </w:r>
      <w:r w:rsidRPr="007276D6">
        <w:rPr>
          <w:rFonts w:ascii="Times New Roman" w:hAnsi="Times New Roman" w:cs="Times New Roman"/>
          <w:sz w:val="24"/>
          <w:szCs w:val="24"/>
          <w:lang w:eastAsia="pl-PL"/>
        </w:rPr>
        <w:t>6 Mg wyrobów zawierających azbest</w:t>
      </w:r>
    </w:p>
    <w:p w:rsidR="00A6045E" w:rsidRPr="007276D6" w:rsidRDefault="00A6045E" w:rsidP="009A70B7">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34 obiekty – należące do firm i przedsiębiorstw oraz innych instytucji na terenie gminy</w:t>
      </w:r>
      <w:r>
        <w:rPr>
          <w:rFonts w:ascii="Times New Roman" w:hAnsi="Times New Roman" w:cs="Times New Roman"/>
          <w:sz w:val="24"/>
          <w:szCs w:val="24"/>
          <w:lang w:eastAsia="pl-PL"/>
        </w:rPr>
        <w:t xml:space="preserve"> </w:t>
      </w:r>
      <w:r w:rsidRPr="007276D6">
        <w:rPr>
          <w:rFonts w:ascii="Times New Roman" w:hAnsi="Times New Roman" w:cs="Times New Roman"/>
          <w:sz w:val="24"/>
          <w:szCs w:val="24"/>
          <w:lang w:eastAsia="pl-PL"/>
        </w:rPr>
        <w:t>- zawierające</w:t>
      </w:r>
      <w:r>
        <w:rPr>
          <w:rFonts w:ascii="Times New Roman" w:hAnsi="Times New Roman" w:cs="Times New Roman"/>
          <w:sz w:val="24"/>
          <w:szCs w:val="24"/>
          <w:lang w:eastAsia="pl-PL"/>
        </w:rPr>
        <w:t xml:space="preserve"> wyroby azbestowe- tabela nr 4</w:t>
      </w:r>
      <w:r w:rsidRPr="007276D6">
        <w:rPr>
          <w:rFonts w:ascii="Times New Roman" w:hAnsi="Times New Roman" w:cs="Times New Roman"/>
          <w:sz w:val="24"/>
          <w:szCs w:val="24"/>
          <w:lang w:eastAsia="pl-PL"/>
        </w:rPr>
        <w:t>. Na obiektach tych znajduje się 14 390 m</w:t>
      </w:r>
      <w:r w:rsidRPr="007276D6">
        <w:rPr>
          <w:rFonts w:ascii="Times New Roman" w:hAnsi="Times New Roman" w:cs="Times New Roman"/>
          <w:sz w:val="24"/>
          <w:szCs w:val="24"/>
          <w:vertAlign w:val="superscript"/>
          <w:lang w:eastAsia="pl-PL"/>
        </w:rPr>
        <w:t xml:space="preserve">2 </w:t>
      </w:r>
      <w:r w:rsidRPr="007276D6">
        <w:rPr>
          <w:rFonts w:ascii="Times New Roman" w:hAnsi="Times New Roman" w:cs="Times New Roman"/>
          <w:sz w:val="24"/>
          <w:szCs w:val="24"/>
          <w:lang w:eastAsia="pl-PL"/>
        </w:rPr>
        <w:t xml:space="preserve">, tj. około 158,29 </w:t>
      </w:r>
      <w:r>
        <w:rPr>
          <w:rFonts w:ascii="Times New Roman" w:hAnsi="Times New Roman" w:cs="Times New Roman"/>
          <w:sz w:val="24"/>
          <w:szCs w:val="24"/>
          <w:lang w:eastAsia="pl-PL"/>
        </w:rPr>
        <w:t>Mg wyrobów zawierających azbest</w:t>
      </w:r>
      <w:r w:rsidRPr="007276D6">
        <w:rPr>
          <w:rFonts w:ascii="Times New Roman" w:hAnsi="Times New Roman" w:cs="Times New Roman"/>
          <w:sz w:val="24"/>
          <w:szCs w:val="24"/>
          <w:lang w:eastAsia="pl-PL"/>
        </w:rPr>
        <w:t>.</w:t>
      </w:r>
    </w:p>
    <w:p w:rsidR="00A6045E" w:rsidRPr="007276D6" w:rsidRDefault="00A6045E" w:rsidP="009A70B7">
      <w:pPr>
        <w:pStyle w:val="ListParagraph"/>
        <w:numPr>
          <w:ilvl w:val="0"/>
          <w:numId w:val="39"/>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Łącznie na terenie gminy zinwentaryzowano 69</w:t>
      </w:r>
      <w:r>
        <w:rPr>
          <w:rFonts w:ascii="Times New Roman" w:hAnsi="Times New Roman" w:cs="Times New Roman"/>
          <w:sz w:val="24"/>
          <w:szCs w:val="24"/>
          <w:lang w:eastAsia="pl-PL"/>
        </w:rPr>
        <w:t>1</w:t>
      </w:r>
      <w:r w:rsidRPr="007276D6">
        <w:rPr>
          <w:rFonts w:ascii="Times New Roman" w:hAnsi="Times New Roman" w:cs="Times New Roman"/>
          <w:sz w:val="24"/>
          <w:szCs w:val="24"/>
          <w:lang w:eastAsia="pl-PL"/>
        </w:rPr>
        <w:t xml:space="preserve"> obiek</w:t>
      </w:r>
      <w:r>
        <w:rPr>
          <w:rFonts w:ascii="Times New Roman" w:hAnsi="Times New Roman" w:cs="Times New Roman"/>
          <w:sz w:val="24"/>
          <w:szCs w:val="24"/>
          <w:lang w:eastAsia="pl-PL"/>
        </w:rPr>
        <w:t>tów zawierające wyroby azbestowe</w:t>
      </w:r>
      <w:r w:rsidRPr="007276D6">
        <w:rPr>
          <w:rFonts w:ascii="Times New Roman" w:hAnsi="Times New Roman" w:cs="Times New Roman"/>
          <w:sz w:val="24"/>
          <w:szCs w:val="24"/>
          <w:lang w:eastAsia="pl-PL"/>
        </w:rPr>
        <w:t>, na sumę 191 </w:t>
      </w:r>
      <w:r>
        <w:rPr>
          <w:rFonts w:ascii="Times New Roman" w:hAnsi="Times New Roman" w:cs="Times New Roman"/>
          <w:sz w:val="24"/>
          <w:szCs w:val="24"/>
          <w:lang w:eastAsia="pl-PL"/>
        </w:rPr>
        <w:t>2</w:t>
      </w:r>
      <w:r w:rsidRPr="007276D6">
        <w:rPr>
          <w:rFonts w:ascii="Times New Roman" w:hAnsi="Times New Roman" w:cs="Times New Roman"/>
          <w:sz w:val="24"/>
          <w:szCs w:val="24"/>
          <w:lang w:eastAsia="pl-PL"/>
        </w:rPr>
        <w:t>79 m</w:t>
      </w:r>
      <w:r>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 tj. około 2 10</w:t>
      </w:r>
      <w:r>
        <w:rPr>
          <w:rFonts w:ascii="Times New Roman" w:hAnsi="Times New Roman" w:cs="Times New Roman"/>
          <w:sz w:val="24"/>
          <w:szCs w:val="24"/>
          <w:lang w:eastAsia="pl-PL"/>
        </w:rPr>
        <w:t>4</w:t>
      </w:r>
      <w:r w:rsidRPr="007276D6">
        <w:rPr>
          <w:rFonts w:ascii="Times New Roman" w:hAnsi="Times New Roman" w:cs="Times New Roman"/>
          <w:sz w:val="24"/>
          <w:szCs w:val="24"/>
          <w:lang w:eastAsia="pl-PL"/>
        </w:rPr>
        <w:t>,</w:t>
      </w:r>
      <w:r>
        <w:rPr>
          <w:rFonts w:ascii="Times New Roman" w:hAnsi="Times New Roman" w:cs="Times New Roman"/>
          <w:sz w:val="24"/>
          <w:szCs w:val="24"/>
          <w:lang w:eastAsia="pl-PL"/>
        </w:rPr>
        <w:t>0</w:t>
      </w:r>
      <w:bookmarkStart w:id="38" w:name="_GoBack"/>
      <w:bookmarkEnd w:id="38"/>
      <w:r w:rsidRPr="007276D6">
        <w:rPr>
          <w:rFonts w:ascii="Times New Roman" w:hAnsi="Times New Roman" w:cs="Times New Roman"/>
          <w:sz w:val="24"/>
          <w:szCs w:val="24"/>
          <w:lang w:eastAsia="pl-PL"/>
        </w:rPr>
        <w:t>7 Mg wyrobów zawierających azbest – tabela nr 5.</w:t>
      </w:r>
    </w:p>
    <w:p w:rsidR="00A6045E" w:rsidRPr="007276D6" w:rsidRDefault="00A6045E" w:rsidP="00366D4A">
      <w:pPr>
        <w:pStyle w:val="ListParagraph"/>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Przy opracowywaniu ankiet i tabel przejęto nastę</w:t>
      </w:r>
      <w:r>
        <w:rPr>
          <w:rFonts w:ascii="Times New Roman" w:hAnsi="Times New Roman" w:cs="Times New Roman"/>
          <w:sz w:val="24"/>
          <w:szCs w:val="24"/>
          <w:lang w:eastAsia="pl-PL"/>
        </w:rPr>
        <w:t>pujące dane wyjściowe</w:t>
      </w:r>
      <w:r w:rsidRPr="007276D6">
        <w:rPr>
          <w:rFonts w:ascii="Times New Roman" w:hAnsi="Times New Roman" w:cs="Times New Roman"/>
          <w:sz w:val="24"/>
          <w:szCs w:val="24"/>
          <w:lang w:eastAsia="pl-PL"/>
        </w:rPr>
        <w:t>, mające na celu optymalne wyliczenia zarówno powierzchniowe jak i wagowe</w:t>
      </w:r>
      <w:r>
        <w:rPr>
          <w:rFonts w:ascii="Times New Roman" w:hAnsi="Times New Roman" w:cs="Times New Roman"/>
          <w:sz w:val="24"/>
          <w:szCs w:val="24"/>
          <w:lang w:eastAsia="pl-PL"/>
        </w:rPr>
        <w:t xml:space="preserve"> wyrobów zawierających azbest:</w:t>
      </w:r>
    </w:p>
    <w:p w:rsidR="00A6045E" w:rsidRPr="007276D6" w:rsidRDefault="00A6045E" w:rsidP="00366D4A">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lang w:eastAsia="pl-PL"/>
        </w:rPr>
      </w:pPr>
      <w:r w:rsidRPr="007276D6">
        <w:rPr>
          <w:rFonts w:ascii="Times New Roman" w:hAnsi="Times New Roman" w:cs="Times New Roman"/>
          <w:sz w:val="24"/>
          <w:szCs w:val="24"/>
          <w:lang w:eastAsia="pl-PL"/>
        </w:rPr>
        <w:t>wymiar jednej płyty falistej – 1,25 m x 1,10 m = 1,375 m</w:t>
      </w:r>
      <w:r w:rsidRPr="007276D6">
        <w:rPr>
          <w:rFonts w:ascii="Times New Roman" w:hAnsi="Times New Roman" w:cs="Times New Roman"/>
          <w:sz w:val="24"/>
          <w:szCs w:val="24"/>
          <w:vertAlign w:val="superscript"/>
          <w:lang w:eastAsia="pl-PL"/>
        </w:rPr>
        <w:t>2</w:t>
      </w:r>
    </w:p>
    <w:p w:rsidR="00A6045E" w:rsidRPr="007276D6" w:rsidRDefault="00A6045E" w:rsidP="00366D4A">
      <w:pPr>
        <w:numPr>
          <w:ilvl w:val="0"/>
          <w:numId w:val="40"/>
        </w:numPr>
        <w:autoSpaceDE w:val="0"/>
        <w:autoSpaceDN w:val="0"/>
        <w:adjustRightInd w:val="0"/>
        <w:spacing w:after="0" w:line="36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waga jednej płyty 1,375 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 xml:space="preserve"> x 11 kg = 15,125 kg </w:t>
      </w:r>
    </w:p>
    <w:p w:rsidR="00A6045E" w:rsidRPr="007276D6" w:rsidRDefault="00A6045E" w:rsidP="00366D4A">
      <w:pPr>
        <w:numPr>
          <w:ilvl w:val="0"/>
          <w:numId w:val="40"/>
        </w:numPr>
        <w:autoSpaceDE w:val="0"/>
        <w:autoSpaceDN w:val="0"/>
        <w:adjustRightInd w:val="0"/>
        <w:spacing w:after="0" w:line="360" w:lineRule="auto"/>
        <w:rPr>
          <w:rFonts w:ascii="Times New Roman" w:hAnsi="Times New Roman" w:cs="Times New Roman"/>
          <w:sz w:val="24"/>
          <w:szCs w:val="24"/>
          <w:lang w:eastAsia="pl-PL"/>
        </w:rPr>
      </w:pPr>
      <w:r w:rsidRPr="007276D6">
        <w:rPr>
          <w:rFonts w:ascii="Times New Roman" w:hAnsi="Times New Roman" w:cs="Times New Roman"/>
          <w:sz w:val="24"/>
          <w:szCs w:val="24"/>
          <w:lang w:eastAsia="pl-PL"/>
        </w:rPr>
        <w:t>1m</w:t>
      </w:r>
      <w:r w:rsidRPr="007276D6">
        <w:rPr>
          <w:rFonts w:ascii="Times New Roman" w:hAnsi="Times New Roman" w:cs="Times New Roman"/>
          <w:sz w:val="24"/>
          <w:szCs w:val="24"/>
          <w:vertAlign w:val="superscript"/>
          <w:lang w:eastAsia="pl-PL"/>
        </w:rPr>
        <w:t>2</w:t>
      </w:r>
      <w:r w:rsidRPr="007276D6">
        <w:rPr>
          <w:rFonts w:ascii="Times New Roman" w:hAnsi="Times New Roman" w:cs="Times New Roman"/>
          <w:sz w:val="24"/>
          <w:szCs w:val="24"/>
          <w:lang w:eastAsia="pl-PL"/>
        </w:rPr>
        <w:t xml:space="preserve"> płyty to około 11 kg</w:t>
      </w:r>
    </w:p>
    <w:p w:rsidR="00A6045E" w:rsidRPr="007276D6" w:rsidRDefault="00A6045E" w:rsidP="00366D4A">
      <w:pPr>
        <w:numPr>
          <w:ilvl w:val="0"/>
          <w:numId w:val="40"/>
        </w:numPr>
        <w:autoSpaceDE w:val="0"/>
        <w:autoSpaceDN w:val="0"/>
        <w:adjustRightInd w:val="0"/>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Mg = megagram = tona,</w:t>
      </w:r>
    </w:p>
    <w:p w:rsidR="00A6045E" w:rsidRPr="007276D6" w:rsidRDefault="00A6045E" w:rsidP="00366D4A">
      <w:pPr>
        <w:autoSpaceDE w:val="0"/>
        <w:autoSpaceDN w:val="0"/>
        <w:adjustRightInd w:val="0"/>
        <w:spacing w:after="0" w:line="360" w:lineRule="auto"/>
        <w:ind w:left="720"/>
        <w:rPr>
          <w:rFonts w:ascii="Times New Roman" w:hAnsi="Times New Roman" w:cs="Times New Roman"/>
          <w:sz w:val="24"/>
          <w:szCs w:val="24"/>
          <w:lang w:eastAsia="pl-PL"/>
        </w:rPr>
      </w:pPr>
    </w:p>
    <w:p w:rsidR="00A6045E" w:rsidRPr="007276D6" w:rsidRDefault="00A6045E" w:rsidP="00C14483">
      <w:pPr>
        <w:autoSpaceDE w:val="0"/>
        <w:autoSpaceDN w:val="0"/>
        <w:adjustRightInd w:val="0"/>
        <w:spacing w:after="0" w:line="360" w:lineRule="auto"/>
        <w:rPr>
          <w:rFonts w:ascii="Times New Roman" w:hAnsi="Times New Roman" w:cs="Times New Roman"/>
          <w:sz w:val="24"/>
          <w:szCs w:val="24"/>
          <w:lang w:eastAsia="pl-PL"/>
        </w:rPr>
      </w:pPr>
    </w:p>
    <w:sectPr w:rsidR="00A6045E" w:rsidRPr="007276D6" w:rsidSect="00011151">
      <w:type w:val="continuous"/>
      <w:pgSz w:w="11906" w:h="16838"/>
      <w:pgMar w:top="1417" w:right="1417" w:bottom="1417" w:left="1417"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45E" w:rsidRDefault="00A6045E" w:rsidP="00D0064D">
      <w:pPr>
        <w:spacing w:after="0" w:line="240" w:lineRule="auto"/>
      </w:pPr>
      <w:r>
        <w:separator/>
      </w:r>
    </w:p>
  </w:endnote>
  <w:endnote w:type="continuationSeparator" w:id="0">
    <w:p w:rsidR="00A6045E" w:rsidRDefault="00A6045E" w:rsidP="00D006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Black">
    <w:panose1 w:val="020B0A04020102020204"/>
    <w:charset w:val="EE"/>
    <w:family w:val="swiss"/>
    <w:pitch w:val="variable"/>
    <w:sig w:usb0="00000287" w:usb1="00000000" w:usb2="00000000" w:usb3="00000000" w:csb0="0000009F" w:csb1="00000000"/>
  </w:font>
  <w:font w:name="TTE2BBCBA0t00">
    <w:altName w:val="MS Mincho"/>
    <w:panose1 w:val="00000000000000000000"/>
    <w:charset w:val="80"/>
    <w:family w:val="auto"/>
    <w:notTrueType/>
    <w:pitch w:val="default"/>
    <w:sig w:usb0="00000001" w:usb1="08070000" w:usb2="00000010" w:usb3="00000000" w:csb0="00020000" w:csb1="00000000"/>
  </w:font>
  <w:font w:name="SymbolMT">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5E" w:rsidRPr="00B718A3" w:rsidRDefault="00A6045E">
    <w:pPr>
      <w:pStyle w:val="Footer"/>
      <w:jc w:val="center"/>
      <w:rPr>
        <w:i/>
        <w:iCs/>
      </w:rPr>
    </w:pPr>
    <w:r w:rsidRPr="00B718A3">
      <w:rPr>
        <w:i/>
        <w:iCs/>
      </w:rPr>
      <w:t xml:space="preserve">Strona </w:t>
    </w:r>
    <w:r w:rsidRPr="00B718A3">
      <w:rPr>
        <w:b/>
        <w:bCs/>
        <w:i/>
        <w:iCs/>
      </w:rPr>
      <w:fldChar w:fldCharType="begin"/>
    </w:r>
    <w:r w:rsidRPr="00B718A3">
      <w:rPr>
        <w:b/>
        <w:bCs/>
        <w:i/>
        <w:iCs/>
      </w:rPr>
      <w:instrText>PAGE</w:instrText>
    </w:r>
    <w:r w:rsidRPr="00B718A3">
      <w:rPr>
        <w:b/>
        <w:bCs/>
        <w:i/>
        <w:iCs/>
      </w:rPr>
      <w:fldChar w:fldCharType="separate"/>
    </w:r>
    <w:r>
      <w:rPr>
        <w:b/>
        <w:bCs/>
        <w:i/>
        <w:iCs/>
        <w:noProof/>
      </w:rPr>
      <w:t>2</w:t>
    </w:r>
    <w:r w:rsidRPr="00B718A3">
      <w:rPr>
        <w:b/>
        <w:bCs/>
        <w:i/>
        <w:iCs/>
      </w:rPr>
      <w:fldChar w:fldCharType="end"/>
    </w:r>
    <w:r w:rsidRPr="00B718A3">
      <w:rPr>
        <w:i/>
        <w:iCs/>
      </w:rPr>
      <w:t xml:space="preserve"> </w:t>
    </w:r>
  </w:p>
  <w:p w:rsidR="00A6045E" w:rsidRPr="00B718A3" w:rsidRDefault="00A6045E" w:rsidP="00B718A3">
    <w:pPr>
      <w:pStyle w:val="Footer"/>
      <w:jc w:val="center"/>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45E" w:rsidRDefault="00A6045E" w:rsidP="00D0064D">
      <w:pPr>
        <w:spacing w:after="0" w:line="240" w:lineRule="auto"/>
      </w:pPr>
      <w:r>
        <w:separator/>
      </w:r>
    </w:p>
  </w:footnote>
  <w:footnote w:type="continuationSeparator" w:id="0">
    <w:p w:rsidR="00A6045E" w:rsidRDefault="00A6045E" w:rsidP="00D006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45E" w:rsidRPr="00905E5D" w:rsidRDefault="00A6045E" w:rsidP="0084635E">
    <w:pPr>
      <w:pBdr>
        <w:bottom w:val="single" w:sz="4" w:space="1" w:color="auto"/>
      </w:pBdr>
      <w:tabs>
        <w:tab w:val="center" w:pos="4536"/>
        <w:tab w:val="right" w:pos="9072"/>
      </w:tabs>
      <w:spacing w:after="0" w:line="240" w:lineRule="auto"/>
      <w:rPr>
        <w:rFonts w:ascii="Times New Roman" w:hAnsi="Times New Roman" w:cs="Times New Roman"/>
        <w:lang w:eastAsia="pl-PL"/>
      </w:rPr>
    </w:pPr>
    <w:r w:rsidRPr="00905E5D">
      <w:rPr>
        <w:rFonts w:ascii="Times New Roman" w:hAnsi="Times New Roman" w:cs="Times New Roman"/>
        <w:lang w:eastAsia="pl-PL"/>
      </w:rPr>
      <w:t xml:space="preserve">Program usuwania i unieszkodliwiania wyrobów zawierających azbest z terenu gminy Klonowa </w:t>
    </w:r>
  </w:p>
  <w:p w:rsidR="00A6045E" w:rsidRPr="00B718A3" w:rsidRDefault="00A6045E" w:rsidP="00B718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Wingdings"/>
      </w:rPr>
    </w:lvl>
  </w:abstractNum>
  <w:abstractNum w:abstractNumId="1">
    <w:nsid w:val="03934B85"/>
    <w:multiLevelType w:val="hybridMultilevel"/>
    <w:tmpl w:val="F9DE645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03FD207B"/>
    <w:multiLevelType w:val="multilevel"/>
    <w:tmpl w:val="0415001F"/>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F8D3871"/>
    <w:multiLevelType w:val="hybridMultilevel"/>
    <w:tmpl w:val="32BE2CC2"/>
    <w:lvl w:ilvl="0" w:tplc="04150009">
      <w:start w:val="1"/>
      <w:numFmt w:val="bullet"/>
      <w:lvlText w:val=""/>
      <w:lvlJc w:val="left"/>
      <w:pPr>
        <w:tabs>
          <w:tab w:val="num" w:pos="1800"/>
        </w:tabs>
        <w:ind w:left="1800" w:hanging="360"/>
      </w:pPr>
      <w:rPr>
        <w:rFonts w:ascii="Wingdings" w:hAnsi="Wingdings" w:cs="Wingdings"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start w:val="1"/>
      <w:numFmt w:val="bullet"/>
      <w:lvlText w:val=""/>
      <w:lvlJc w:val="left"/>
      <w:pPr>
        <w:tabs>
          <w:tab w:val="num" w:pos="3240"/>
        </w:tabs>
        <w:ind w:left="3240" w:hanging="360"/>
      </w:pPr>
      <w:rPr>
        <w:rFonts w:ascii="Wingdings" w:hAnsi="Wingdings" w:cs="Wingdings" w:hint="default"/>
      </w:rPr>
    </w:lvl>
    <w:lvl w:ilvl="3" w:tplc="04150001">
      <w:start w:val="1"/>
      <w:numFmt w:val="bullet"/>
      <w:lvlText w:val=""/>
      <w:lvlJc w:val="left"/>
      <w:pPr>
        <w:tabs>
          <w:tab w:val="num" w:pos="3960"/>
        </w:tabs>
        <w:ind w:left="3960" w:hanging="360"/>
      </w:pPr>
      <w:rPr>
        <w:rFonts w:ascii="Symbol" w:hAnsi="Symbol" w:cs="Symbol" w:hint="default"/>
      </w:rPr>
    </w:lvl>
    <w:lvl w:ilvl="4" w:tplc="04150003">
      <w:start w:val="1"/>
      <w:numFmt w:val="bullet"/>
      <w:lvlText w:val="o"/>
      <w:lvlJc w:val="left"/>
      <w:pPr>
        <w:tabs>
          <w:tab w:val="num" w:pos="4680"/>
        </w:tabs>
        <w:ind w:left="4680" w:hanging="360"/>
      </w:pPr>
      <w:rPr>
        <w:rFonts w:ascii="Courier New" w:hAnsi="Courier New" w:cs="Courier New" w:hint="default"/>
      </w:rPr>
    </w:lvl>
    <w:lvl w:ilvl="5" w:tplc="04150005">
      <w:start w:val="1"/>
      <w:numFmt w:val="bullet"/>
      <w:lvlText w:val=""/>
      <w:lvlJc w:val="left"/>
      <w:pPr>
        <w:tabs>
          <w:tab w:val="num" w:pos="5400"/>
        </w:tabs>
        <w:ind w:left="5400" w:hanging="360"/>
      </w:pPr>
      <w:rPr>
        <w:rFonts w:ascii="Wingdings" w:hAnsi="Wingdings" w:cs="Wingdings" w:hint="default"/>
      </w:rPr>
    </w:lvl>
    <w:lvl w:ilvl="6" w:tplc="04150001">
      <w:start w:val="1"/>
      <w:numFmt w:val="bullet"/>
      <w:lvlText w:val=""/>
      <w:lvlJc w:val="left"/>
      <w:pPr>
        <w:tabs>
          <w:tab w:val="num" w:pos="6120"/>
        </w:tabs>
        <w:ind w:left="6120" w:hanging="360"/>
      </w:pPr>
      <w:rPr>
        <w:rFonts w:ascii="Symbol" w:hAnsi="Symbol" w:cs="Symbol" w:hint="default"/>
      </w:rPr>
    </w:lvl>
    <w:lvl w:ilvl="7" w:tplc="04150003">
      <w:start w:val="1"/>
      <w:numFmt w:val="bullet"/>
      <w:lvlText w:val="o"/>
      <w:lvlJc w:val="left"/>
      <w:pPr>
        <w:tabs>
          <w:tab w:val="num" w:pos="6840"/>
        </w:tabs>
        <w:ind w:left="6840" w:hanging="360"/>
      </w:pPr>
      <w:rPr>
        <w:rFonts w:ascii="Courier New" w:hAnsi="Courier New" w:cs="Courier New" w:hint="default"/>
      </w:rPr>
    </w:lvl>
    <w:lvl w:ilvl="8" w:tplc="04150005">
      <w:start w:val="1"/>
      <w:numFmt w:val="bullet"/>
      <w:lvlText w:val=""/>
      <w:lvlJc w:val="left"/>
      <w:pPr>
        <w:tabs>
          <w:tab w:val="num" w:pos="7560"/>
        </w:tabs>
        <w:ind w:left="7560" w:hanging="360"/>
      </w:pPr>
      <w:rPr>
        <w:rFonts w:ascii="Wingdings" w:hAnsi="Wingdings" w:cs="Wingdings" w:hint="default"/>
      </w:rPr>
    </w:lvl>
  </w:abstractNum>
  <w:abstractNum w:abstractNumId="4">
    <w:nsid w:val="125B54AD"/>
    <w:multiLevelType w:val="hybridMultilevel"/>
    <w:tmpl w:val="0EB223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48E5203"/>
    <w:multiLevelType w:val="hybridMultilevel"/>
    <w:tmpl w:val="B8B48B8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56E5B5F"/>
    <w:multiLevelType w:val="hybridMultilevel"/>
    <w:tmpl w:val="0C8CB1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EB06C07"/>
    <w:multiLevelType w:val="hybridMultilevel"/>
    <w:tmpl w:val="4F6E9F6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nsid w:val="24644A49"/>
    <w:multiLevelType w:val="hybridMultilevel"/>
    <w:tmpl w:val="1174F0A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nsid w:val="28DB1275"/>
    <w:multiLevelType w:val="hybridMultilevel"/>
    <w:tmpl w:val="82881F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2A152D49"/>
    <w:multiLevelType w:val="hybridMultilevel"/>
    <w:tmpl w:val="F41A4CB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2D5546C1"/>
    <w:multiLevelType w:val="hybridMultilevel"/>
    <w:tmpl w:val="22D6D7F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2EAC30F7"/>
    <w:multiLevelType w:val="hybridMultilevel"/>
    <w:tmpl w:val="64D8246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nsid w:val="31704FC0"/>
    <w:multiLevelType w:val="hybridMultilevel"/>
    <w:tmpl w:val="3162C67E"/>
    <w:lvl w:ilvl="0" w:tplc="04150009">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
    <w:nsid w:val="33F507C0"/>
    <w:multiLevelType w:val="hybridMultilevel"/>
    <w:tmpl w:val="0450BF26"/>
    <w:lvl w:ilvl="0" w:tplc="0415000F">
      <w:start w:val="1"/>
      <w:numFmt w:val="decimal"/>
      <w:lvlText w:val="%1."/>
      <w:lvlJc w:val="left"/>
      <w:pPr>
        <w:ind w:left="720" w:hanging="360"/>
      </w:pPr>
    </w:lvl>
    <w:lvl w:ilvl="1" w:tplc="CC42BE0A">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367900F2"/>
    <w:multiLevelType w:val="hybridMultilevel"/>
    <w:tmpl w:val="C8D64FD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nsid w:val="36FF1286"/>
    <w:multiLevelType w:val="hybridMultilevel"/>
    <w:tmpl w:val="C59EC7F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
    <w:nsid w:val="37270D0E"/>
    <w:multiLevelType w:val="hybridMultilevel"/>
    <w:tmpl w:val="2DB00DA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nsid w:val="3B4F7965"/>
    <w:multiLevelType w:val="hybridMultilevel"/>
    <w:tmpl w:val="FA346992"/>
    <w:lvl w:ilvl="0" w:tplc="04150009">
      <w:start w:val="1"/>
      <w:numFmt w:val="bullet"/>
      <w:lvlText w:val=""/>
      <w:lvlJc w:val="left"/>
      <w:pPr>
        <w:ind w:left="720" w:hanging="360"/>
      </w:pPr>
      <w:rPr>
        <w:rFonts w:ascii="Wingdings" w:hAnsi="Wingdings" w:cs="Wingdings" w:hint="default"/>
      </w:rPr>
    </w:lvl>
    <w:lvl w:ilvl="1" w:tplc="0415000F">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nsid w:val="3CD1509A"/>
    <w:multiLevelType w:val="hybridMultilevel"/>
    <w:tmpl w:val="FAC0198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3FA31C54"/>
    <w:multiLevelType w:val="hybridMultilevel"/>
    <w:tmpl w:val="0C06B508"/>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nsid w:val="41504908"/>
    <w:multiLevelType w:val="hybridMultilevel"/>
    <w:tmpl w:val="97D07D92"/>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2">
    <w:nsid w:val="483568CC"/>
    <w:multiLevelType w:val="hybridMultilevel"/>
    <w:tmpl w:val="7012E97E"/>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4F245D64"/>
    <w:multiLevelType w:val="hybridMultilevel"/>
    <w:tmpl w:val="0DA27668"/>
    <w:lvl w:ilvl="0" w:tplc="04150009">
      <w:start w:val="1"/>
      <w:numFmt w:val="bullet"/>
      <w:lvlText w:val=""/>
      <w:lvlJc w:val="left"/>
      <w:pPr>
        <w:tabs>
          <w:tab w:val="num" w:pos="1800"/>
        </w:tabs>
        <w:ind w:left="1800" w:hanging="360"/>
      </w:pPr>
      <w:rPr>
        <w:rFonts w:ascii="Wingdings" w:hAnsi="Wingdings" w:cs="Wingdings" w:hint="default"/>
      </w:rPr>
    </w:lvl>
    <w:lvl w:ilvl="1" w:tplc="04150019">
      <w:start w:val="1"/>
      <w:numFmt w:val="lowerLetter"/>
      <w:lvlText w:val="%2."/>
      <w:lvlJc w:val="left"/>
      <w:pPr>
        <w:tabs>
          <w:tab w:val="num" w:pos="2520"/>
        </w:tabs>
        <w:ind w:left="2520" w:hanging="360"/>
      </w:pPr>
    </w:lvl>
    <w:lvl w:ilvl="2" w:tplc="0415001B">
      <w:start w:val="1"/>
      <w:numFmt w:val="lowerRoman"/>
      <w:lvlText w:val="%3."/>
      <w:lvlJc w:val="right"/>
      <w:pPr>
        <w:tabs>
          <w:tab w:val="num" w:pos="3240"/>
        </w:tabs>
        <w:ind w:left="3240" w:hanging="180"/>
      </w:pPr>
    </w:lvl>
    <w:lvl w:ilvl="3" w:tplc="0415000F">
      <w:start w:val="1"/>
      <w:numFmt w:val="decimal"/>
      <w:lvlText w:val="%4."/>
      <w:lvlJc w:val="left"/>
      <w:pPr>
        <w:tabs>
          <w:tab w:val="num" w:pos="3960"/>
        </w:tabs>
        <w:ind w:left="3960" w:hanging="360"/>
      </w:pPr>
    </w:lvl>
    <w:lvl w:ilvl="4" w:tplc="04150019">
      <w:start w:val="1"/>
      <w:numFmt w:val="lowerLetter"/>
      <w:lvlText w:val="%5."/>
      <w:lvlJc w:val="left"/>
      <w:pPr>
        <w:tabs>
          <w:tab w:val="num" w:pos="4680"/>
        </w:tabs>
        <w:ind w:left="4680" w:hanging="360"/>
      </w:pPr>
    </w:lvl>
    <w:lvl w:ilvl="5" w:tplc="0415001B">
      <w:start w:val="1"/>
      <w:numFmt w:val="lowerRoman"/>
      <w:lvlText w:val="%6."/>
      <w:lvlJc w:val="right"/>
      <w:pPr>
        <w:tabs>
          <w:tab w:val="num" w:pos="5400"/>
        </w:tabs>
        <w:ind w:left="5400" w:hanging="180"/>
      </w:pPr>
    </w:lvl>
    <w:lvl w:ilvl="6" w:tplc="0415000F">
      <w:start w:val="1"/>
      <w:numFmt w:val="decimal"/>
      <w:lvlText w:val="%7."/>
      <w:lvlJc w:val="left"/>
      <w:pPr>
        <w:tabs>
          <w:tab w:val="num" w:pos="6120"/>
        </w:tabs>
        <w:ind w:left="6120" w:hanging="360"/>
      </w:pPr>
    </w:lvl>
    <w:lvl w:ilvl="7" w:tplc="04150019">
      <w:start w:val="1"/>
      <w:numFmt w:val="lowerLetter"/>
      <w:lvlText w:val="%8."/>
      <w:lvlJc w:val="left"/>
      <w:pPr>
        <w:tabs>
          <w:tab w:val="num" w:pos="6840"/>
        </w:tabs>
        <w:ind w:left="6840" w:hanging="360"/>
      </w:pPr>
    </w:lvl>
    <w:lvl w:ilvl="8" w:tplc="0415001B">
      <w:start w:val="1"/>
      <w:numFmt w:val="lowerRoman"/>
      <w:lvlText w:val="%9."/>
      <w:lvlJc w:val="right"/>
      <w:pPr>
        <w:tabs>
          <w:tab w:val="num" w:pos="7560"/>
        </w:tabs>
        <w:ind w:left="7560" w:hanging="180"/>
      </w:pPr>
    </w:lvl>
  </w:abstractNum>
  <w:abstractNum w:abstractNumId="24">
    <w:nsid w:val="536C1DA1"/>
    <w:multiLevelType w:val="hybridMultilevel"/>
    <w:tmpl w:val="9B9651E2"/>
    <w:lvl w:ilvl="0" w:tplc="04150009">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5">
    <w:nsid w:val="552F2D0B"/>
    <w:multiLevelType w:val="hybridMultilevel"/>
    <w:tmpl w:val="4EA44A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7B8043E"/>
    <w:multiLevelType w:val="hybridMultilevel"/>
    <w:tmpl w:val="D3AE3390"/>
    <w:lvl w:ilvl="0" w:tplc="7A7A229E">
      <w:start w:val="1"/>
      <w:numFmt w:val="decimal"/>
      <w:lvlText w:val="%1."/>
      <w:lvlJc w:val="left"/>
      <w:pPr>
        <w:ind w:left="720" w:hanging="360"/>
      </w:pPr>
      <w:rPr>
        <w:rFonts w:hint="default"/>
        <w:u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5ECA4194"/>
    <w:multiLevelType w:val="hybridMultilevel"/>
    <w:tmpl w:val="FF5AA5B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61472E55"/>
    <w:multiLevelType w:val="hybridMultilevel"/>
    <w:tmpl w:val="41560562"/>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nsid w:val="651C2A99"/>
    <w:multiLevelType w:val="multilevel"/>
    <w:tmpl w:val="B7E69D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6794553F"/>
    <w:multiLevelType w:val="hybridMultilevel"/>
    <w:tmpl w:val="1196F3F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6A120573"/>
    <w:multiLevelType w:val="hybridMultilevel"/>
    <w:tmpl w:val="5C2804FE"/>
    <w:lvl w:ilvl="0" w:tplc="04150005">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2">
    <w:nsid w:val="6B3A6074"/>
    <w:multiLevelType w:val="hybridMultilevel"/>
    <w:tmpl w:val="2A14CAB4"/>
    <w:lvl w:ilvl="0" w:tplc="5510E244">
      <w:start w:val="1"/>
      <w:numFmt w:val="decimal"/>
      <w:lvlText w:val="%1)"/>
      <w:lvlJc w:val="left"/>
      <w:pPr>
        <w:tabs>
          <w:tab w:val="num" w:pos="1211"/>
        </w:tabs>
        <w:ind w:left="1211" w:hanging="360"/>
      </w:pPr>
      <w:rPr>
        <w:rFonts w:ascii="Arial" w:hAnsi="Arial" w:cs="Arial" w:hint="default"/>
        <w:sz w:val="20"/>
        <w:szCs w:val="20"/>
        <w:vertAlign w:val="superscrip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nsid w:val="6BA200CB"/>
    <w:multiLevelType w:val="hybridMultilevel"/>
    <w:tmpl w:val="82A681A8"/>
    <w:lvl w:ilvl="0" w:tplc="04150009">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4">
    <w:nsid w:val="6C443FD4"/>
    <w:multiLevelType w:val="hybridMultilevel"/>
    <w:tmpl w:val="EFC044C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6EA61830"/>
    <w:multiLevelType w:val="hybridMultilevel"/>
    <w:tmpl w:val="4828921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nsid w:val="7100524D"/>
    <w:multiLevelType w:val="hybridMultilevel"/>
    <w:tmpl w:val="2A623D3A"/>
    <w:lvl w:ilvl="0" w:tplc="04150009">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7">
    <w:nsid w:val="7A532311"/>
    <w:multiLevelType w:val="hybridMultilevel"/>
    <w:tmpl w:val="01F09A82"/>
    <w:lvl w:ilvl="0" w:tplc="D95066B0">
      <w:start w:val="1"/>
      <w:numFmt w:val="decimal"/>
      <w:lvlText w:val="%1)"/>
      <w:lvlJc w:val="left"/>
      <w:pPr>
        <w:tabs>
          <w:tab w:val="num" w:pos="1779"/>
        </w:tabs>
        <w:ind w:left="1779" w:hanging="360"/>
      </w:pPr>
      <w:rPr>
        <w:rFonts w:ascii="Arial" w:eastAsia="Times New Roman" w:hAnsi="Arial"/>
        <w:sz w:val="20"/>
        <w:szCs w:val="20"/>
        <w:vertAlign w:val="superscript"/>
      </w:rPr>
    </w:lvl>
    <w:lvl w:ilvl="1" w:tplc="04150019">
      <w:start w:val="1"/>
      <w:numFmt w:val="lowerLetter"/>
      <w:lvlText w:val="%2."/>
      <w:lvlJc w:val="left"/>
      <w:pPr>
        <w:ind w:left="2008" w:hanging="360"/>
      </w:pPr>
    </w:lvl>
    <w:lvl w:ilvl="2" w:tplc="0415001B">
      <w:start w:val="1"/>
      <w:numFmt w:val="lowerRoman"/>
      <w:lvlText w:val="%3."/>
      <w:lvlJc w:val="right"/>
      <w:pPr>
        <w:ind w:left="2728" w:hanging="180"/>
      </w:pPr>
    </w:lvl>
    <w:lvl w:ilvl="3" w:tplc="0415000F">
      <w:start w:val="1"/>
      <w:numFmt w:val="decimal"/>
      <w:lvlText w:val="%4."/>
      <w:lvlJc w:val="left"/>
      <w:pPr>
        <w:ind w:left="3448" w:hanging="360"/>
      </w:pPr>
    </w:lvl>
    <w:lvl w:ilvl="4" w:tplc="04150019">
      <w:start w:val="1"/>
      <w:numFmt w:val="lowerLetter"/>
      <w:lvlText w:val="%5."/>
      <w:lvlJc w:val="left"/>
      <w:pPr>
        <w:ind w:left="4168" w:hanging="360"/>
      </w:p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38">
    <w:nsid w:val="7AB7238A"/>
    <w:multiLevelType w:val="hybridMultilevel"/>
    <w:tmpl w:val="4546DFD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7D34044D"/>
    <w:multiLevelType w:val="hybridMultilevel"/>
    <w:tmpl w:val="BE86A082"/>
    <w:lvl w:ilvl="0" w:tplc="0415000F">
      <w:start w:val="1"/>
      <w:numFmt w:val="decimal"/>
      <w:lvlText w:val="%1."/>
      <w:lvlJc w:val="left"/>
      <w:pPr>
        <w:ind w:left="720" w:hanging="360"/>
      </w:pPr>
      <w:rPr>
        <w:rFonts w:hint="default"/>
        <w:u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7F177CA4"/>
    <w:multiLevelType w:val="hybridMultilevel"/>
    <w:tmpl w:val="6F4C0ED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
  </w:num>
  <w:num w:numId="2">
    <w:abstractNumId w:val="19"/>
  </w:num>
  <w:num w:numId="3">
    <w:abstractNumId w:val="35"/>
  </w:num>
  <w:num w:numId="4">
    <w:abstractNumId w:val="12"/>
  </w:num>
  <w:num w:numId="5">
    <w:abstractNumId w:val="16"/>
  </w:num>
  <w:num w:numId="6">
    <w:abstractNumId w:val="8"/>
  </w:num>
  <w:num w:numId="7">
    <w:abstractNumId w:val="36"/>
  </w:num>
  <w:num w:numId="8">
    <w:abstractNumId w:val="21"/>
  </w:num>
  <w:num w:numId="9">
    <w:abstractNumId w:val="31"/>
  </w:num>
  <w:num w:numId="10">
    <w:abstractNumId w:val="11"/>
  </w:num>
  <w:num w:numId="11">
    <w:abstractNumId w:val="14"/>
  </w:num>
  <w:num w:numId="12">
    <w:abstractNumId w:val="6"/>
  </w:num>
  <w:num w:numId="13">
    <w:abstractNumId w:val="17"/>
  </w:num>
  <w:num w:numId="14">
    <w:abstractNumId w:val="32"/>
  </w:num>
  <w:num w:numId="15">
    <w:abstractNumId w:val="37"/>
  </w:num>
  <w:num w:numId="16">
    <w:abstractNumId w:val="29"/>
  </w:num>
  <w:num w:numId="17">
    <w:abstractNumId w:val="22"/>
  </w:num>
  <w:num w:numId="18">
    <w:abstractNumId w:val="28"/>
  </w:num>
  <w:num w:numId="19">
    <w:abstractNumId w:val="38"/>
  </w:num>
  <w:num w:numId="20">
    <w:abstractNumId w:val="10"/>
  </w:num>
  <w:num w:numId="21">
    <w:abstractNumId w:val="23"/>
  </w:num>
  <w:num w:numId="22">
    <w:abstractNumId w:val="1"/>
  </w:num>
  <w:num w:numId="23">
    <w:abstractNumId w:val="3"/>
  </w:num>
  <w:num w:numId="24">
    <w:abstractNumId w:val="20"/>
  </w:num>
  <w:num w:numId="25">
    <w:abstractNumId w:val="33"/>
  </w:num>
  <w:num w:numId="26">
    <w:abstractNumId w:val="13"/>
  </w:num>
  <w:num w:numId="27">
    <w:abstractNumId w:val="24"/>
  </w:num>
  <w:num w:numId="28">
    <w:abstractNumId w:val="30"/>
  </w:num>
  <w:num w:numId="29">
    <w:abstractNumId w:val="18"/>
  </w:num>
  <w:num w:numId="30">
    <w:abstractNumId w:val="27"/>
  </w:num>
  <w:num w:numId="31">
    <w:abstractNumId w:val="40"/>
  </w:num>
  <w:num w:numId="32">
    <w:abstractNumId w:val="15"/>
  </w:num>
  <w:num w:numId="33">
    <w:abstractNumId w:val="7"/>
  </w:num>
  <w:num w:numId="34">
    <w:abstractNumId w:val="34"/>
  </w:num>
  <w:num w:numId="35">
    <w:abstractNumId w:val="9"/>
  </w:num>
  <w:num w:numId="36">
    <w:abstractNumId w:val="25"/>
  </w:num>
  <w:num w:numId="37">
    <w:abstractNumId w:val="5"/>
  </w:num>
  <w:num w:numId="38">
    <w:abstractNumId w:val="26"/>
  </w:num>
  <w:num w:numId="39">
    <w:abstractNumId w:val="39"/>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064D"/>
    <w:rsid w:val="00002EE0"/>
    <w:rsid w:val="00007A06"/>
    <w:rsid w:val="00011151"/>
    <w:rsid w:val="00011AE3"/>
    <w:rsid w:val="0001218B"/>
    <w:rsid w:val="00013288"/>
    <w:rsid w:val="00013310"/>
    <w:rsid w:val="00016785"/>
    <w:rsid w:val="00020885"/>
    <w:rsid w:val="000214AE"/>
    <w:rsid w:val="00031C14"/>
    <w:rsid w:val="00032AA6"/>
    <w:rsid w:val="00036F7A"/>
    <w:rsid w:val="0004686E"/>
    <w:rsid w:val="00050F3A"/>
    <w:rsid w:val="00063F33"/>
    <w:rsid w:val="00065805"/>
    <w:rsid w:val="000664AE"/>
    <w:rsid w:val="0007432F"/>
    <w:rsid w:val="0007467A"/>
    <w:rsid w:val="00074D4A"/>
    <w:rsid w:val="00076B85"/>
    <w:rsid w:val="00086C5C"/>
    <w:rsid w:val="000901A7"/>
    <w:rsid w:val="000901EA"/>
    <w:rsid w:val="000928AA"/>
    <w:rsid w:val="00092E67"/>
    <w:rsid w:val="000A3980"/>
    <w:rsid w:val="000A59FF"/>
    <w:rsid w:val="000A63BC"/>
    <w:rsid w:val="000B00CD"/>
    <w:rsid w:val="000D0E59"/>
    <w:rsid w:val="000D2DDA"/>
    <w:rsid w:val="000D5ED1"/>
    <w:rsid w:val="000E3F46"/>
    <w:rsid w:val="000E5F85"/>
    <w:rsid w:val="00102F08"/>
    <w:rsid w:val="0011741E"/>
    <w:rsid w:val="001332CC"/>
    <w:rsid w:val="00134018"/>
    <w:rsid w:val="00134A8F"/>
    <w:rsid w:val="001426F9"/>
    <w:rsid w:val="00142C10"/>
    <w:rsid w:val="0014333E"/>
    <w:rsid w:val="00146138"/>
    <w:rsid w:val="00171F84"/>
    <w:rsid w:val="001729A9"/>
    <w:rsid w:val="001828A2"/>
    <w:rsid w:val="0019173F"/>
    <w:rsid w:val="001A01AD"/>
    <w:rsid w:val="001A24CD"/>
    <w:rsid w:val="001A6AA2"/>
    <w:rsid w:val="001B17AA"/>
    <w:rsid w:val="001B5A1D"/>
    <w:rsid w:val="001B788B"/>
    <w:rsid w:val="001B7F82"/>
    <w:rsid w:val="001C3DCF"/>
    <w:rsid w:val="001C5AD7"/>
    <w:rsid w:val="001D1A05"/>
    <w:rsid w:val="001D3BF8"/>
    <w:rsid w:val="001D5015"/>
    <w:rsid w:val="001D53B6"/>
    <w:rsid w:val="001E2245"/>
    <w:rsid w:val="001E37BE"/>
    <w:rsid w:val="001F0AA5"/>
    <w:rsid w:val="001F11C2"/>
    <w:rsid w:val="001F5C5C"/>
    <w:rsid w:val="00202460"/>
    <w:rsid w:val="002153FC"/>
    <w:rsid w:val="00230243"/>
    <w:rsid w:val="00231D5A"/>
    <w:rsid w:val="00233BB2"/>
    <w:rsid w:val="00247C2A"/>
    <w:rsid w:val="002524D3"/>
    <w:rsid w:val="00256F77"/>
    <w:rsid w:val="00257984"/>
    <w:rsid w:val="002656BC"/>
    <w:rsid w:val="00266230"/>
    <w:rsid w:val="002723F0"/>
    <w:rsid w:val="0027628B"/>
    <w:rsid w:val="00285825"/>
    <w:rsid w:val="00292FE0"/>
    <w:rsid w:val="002A12D9"/>
    <w:rsid w:val="002A28B9"/>
    <w:rsid w:val="002A3FAA"/>
    <w:rsid w:val="002B2E26"/>
    <w:rsid w:val="002B4878"/>
    <w:rsid w:val="002B7000"/>
    <w:rsid w:val="002C00AF"/>
    <w:rsid w:val="002C177C"/>
    <w:rsid w:val="002C3C61"/>
    <w:rsid w:val="002C4ED7"/>
    <w:rsid w:val="002F585B"/>
    <w:rsid w:val="00307CD5"/>
    <w:rsid w:val="00310772"/>
    <w:rsid w:val="00322B2C"/>
    <w:rsid w:val="00333C8A"/>
    <w:rsid w:val="00334940"/>
    <w:rsid w:val="00336DA6"/>
    <w:rsid w:val="003471C8"/>
    <w:rsid w:val="00347E5A"/>
    <w:rsid w:val="00351AF9"/>
    <w:rsid w:val="00354879"/>
    <w:rsid w:val="00366D4A"/>
    <w:rsid w:val="00375602"/>
    <w:rsid w:val="003C0FD6"/>
    <w:rsid w:val="003C57E2"/>
    <w:rsid w:val="003D6486"/>
    <w:rsid w:val="003E07AC"/>
    <w:rsid w:val="003E336D"/>
    <w:rsid w:val="003E3BA6"/>
    <w:rsid w:val="003E4FF1"/>
    <w:rsid w:val="003F0925"/>
    <w:rsid w:val="003F30BB"/>
    <w:rsid w:val="00400699"/>
    <w:rsid w:val="004054F4"/>
    <w:rsid w:val="00405EE3"/>
    <w:rsid w:val="0040647B"/>
    <w:rsid w:val="00422E57"/>
    <w:rsid w:val="00425A84"/>
    <w:rsid w:val="004312A2"/>
    <w:rsid w:val="00433D3A"/>
    <w:rsid w:val="00434E3C"/>
    <w:rsid w:val="00440946"/>
    <w:rsid w:val="004461ED"/>
    <w:rsid w:val="00452207"/>
    <w:rsid w:val="00455C75"/>
    <w:rsid w:val="00457719"/>
    <w:rsid w:val="00463225"/>
    <w:rsid w:val="0046344D"/>
    <w:rsid w:val="00464F24"/>
    <w:rsid w:val="00465A73"/>
    <w:rsid w:val="00472A6A"/>
    <w:rsid w:val="0047587C"/>
    <w:rsid w:val="004771D3"/>
    <w:rsid w:val="0048520B"/>
    <w:rsid w:val="00487FC6"/>
    <w:rsid w:val="0049078A"/>
    <w:rsid w:val="0049431E"/>
    <w:rsid w:val="00496E82"/>
    <w:rsid w:val="004A048C"/>
    <w:rsid w:val="004B4A35"/>
    <w:rsid w:val="004B6DAC"/>
    <w:rsid w:val="004C5DF4"/>
    <w:rsid w:val="004C6881"/>
    <w:rsid w:val="004D1F9D"/>
    <w:rsid w:val="004E748B"/>
    <w:rsid w:val="004F47E7"/>
    <w:rsid w:val="004F6E14"/>
    <w:rsid w:val="0050044F"/>
    <w:rsid w:val="005131E2"/>
    <w:rsid w:val="00513671"/>
    <w:rsid w:val="00513CEE"/>
    <w:rsid w:val="005143BD"/>
    <w:rsid w:val="005255D2"/>
    <w:rsid w:val="005265D5"/>
    <w:rsid w:val="00530796"/>
    <w:rsid w:val="00530E2A"/>
    <w:rsid w:val="0053389C"/>
    <w:rsid w:val="00552E3C"/>
    <w:rsid w:val="005552CC"/>
    <w:rsid w:val="0055653B"/>
    <w:rsid w:val="0055665A"/>
    <w:rsid w:val="00557208"/>
    <w:rsid w:val="005640C1"/>
    <w:rsid w:val="005701FE"/>
    <w:rsid w:val="00577037"/>
    <w:rsid w:val="00582198"/>
    <w:rsid w:val="0058476D"/>
    <w:rsid w:val="00587067"/>
    <w:rsid w:val="005A3052"/>
    <w:rsid w:val="005A31B9"/>
    <w:rsid w:val="005B07C1"/>
    <w:rsid w:val="005B2266"/>
    <w:rsid w:val="005B4754"/>
    <w:rsid w:val="005C2D18"/>
    <w:rsid w:val="005C6D16"/>
    <w:rsid w:val="005D366B"/>
    <w:rsid w:val="005D668F"/>
    <w:rsid w:val="005E11BF"/>
    <w:rsid w:val="005F238C"/>
    <w:rsid w:val="005F4127"/>
    <w:rsid w:val="005F7955"/>
    <w:rsid w:val="006116F3"/>
    <w:rsid w:val="00623CFB"/>
    <w:rsid w:val="006327CC"/>
    <w:rsid w:val="00632DB9"/>
    <w:rsid w:val="00643930"/>
    <w:rsid w:val="00654C26"/>
    <w:rsid w:val="00656534"/>
    <w:rsid w:val="00676A92"/>
    <w:rsid w:val="0068421E"/>
    <w:rsid w:val="006A263B"/>
    <w:rsid w:val="006C4B6F"/>
    <w:rsid w:val="006C67DF"/>
    <w:rsid w:val="006D0C46"/>
    <w:rsid w:val="006D3E20"/>
    <w:rsid w:val="006E5A5E"/>
    <w:rsid w:val="006F704C"/>
    <w:rsid w:val="00700510"/>
    <w:rsid w:val="00705B0A"/>
    <w:rsid w:val="00720260"/>
    <w:rsid w:val="00722F90"/>
    <w:rsid w:val="007276D6"/>
    <w:rsid w:val="007304D2"/>
    <w:rsid w:val="00730E72"/>
    <w:rsid w:val="00731858"/>
    <w:rsid w:val="00731DC9"/>
    <w:rsid w:val="00740333"/>
    <w:rsid w:val="00740BA9"/>
    <w:rsid w:val="007504B7"/>
    <w:rsid w:val="00754EDF"/>
    <w:rsid w:val="00755C3F"/>
    <w:rsid w:val="007570B8"/>
    <w:rsid w:val="007613D7"/>
    <w:rsid w:val="00775CF8"/>
    <w:rsid w:val="00797E49"/>
    <w:rsid w:val="007A3DC6"/>
    <w:rsid w:val="007B11AC"/>
    <w:rsid w:val="007B2AF7"/>
    <w:rsid w:val="007B5F8F"/>
    <w:rsid w:val="007B713C"/>
    <w:rsid w:val="007D7C42"/>
    <w:rsid w:val="007E41EF"/>
    <w:rsid w:val="007F3E98"/>
    <w:rsid w:val="007F799A"/>
    <w:rsid w:val="007F79E9"/>
    <w:rsid w:val="00803B08"/>
    <w:rsid w:val="0080472A"/>
    <w:rsid w:val="00811322"/>
    <w:rsid w:val="00817053"/>
    <w:rsid w:val="00821984"/>
    <w:rsid w:val="008266D1"/>
    <w:rsid w:val="008307FE"/>
    <w:rsid w:val="008343E1"/>
    <w:rsid w:val="00837288"/>
    <w:rsid w:val="0084635E"/>
    <w:rsid w:val="0085174D"/>
    <w:rsid w:val="008617AD"/>
    <w:rsid w:val="00872536"/>
    <w:rsid w:val="008729A4"/>
    <w:rsid w:val="00874A1F"/>
    <w:rsid w:val="0089281F"/>
    <w:rsid w:val="00892C82"/>
    <w:rsid w:val="008937DD"/>
    <w:rsid w:val="00897C19"/>
    <w:rsid w:val="008B4000"/>
    <w:rsid w:val="008B49CD"/>
    <w:rsid w:val="008B78F4"/>
    <w:rsid w:val="008C2AED"/>
    <w:rsid w:val="008C4A5E"/>
    <w:rsid w:val="008C6C20"/>
    <w:rsid w:val="008D08A8"/>
    <w:rsid w:val="008D09F9"/>
    <w:rsid w:val="008D52B1"/>
    <w:rsid w:val="008E1247"/>
    <w:rsid w:val="008F2657"/>
    <w:rsid w:val="00901861"/>
    <w:rsid w:val="009051B8"/>
    <w:rsid w:val="00905E5D"/>
    <w:rsid w:val="00912A3C"/>
    <w:rsid w:val="009139D5"/>
    <w:rsid w:val="00913F11"/>
    <w:rsid w:val="009173A1"/>
    <w:rsid w:val="009219FC"/>
    <w:rsid w:val="00921C13"/>
    <w:rsid w:val="00922FB3"/>
    <w:rsid w:val="00944D6F"/>
    <w:rsid w:val="00950A86"/>
    <w:rsid w:val="00965EC4"/>
    <w:rsid w:val="00970EC6"/>
    <w:rsid w:val="009736D7"/>
    <w:rsid w:val="00976DD2"/>
    <w:rsid w:val="00980C5B"/>
    <w:rsid w:val="009826D1"/>
    <w:rsid w:val="009958DF"/>
    <w:rsid w:val="009A35F6"/>
    <w:rsid w:val="009A37DB"/>
    <w:rsid w:val="009A70B7"/>
    <w:rsid w:val="009B627D"/>
    <w:rsid w:val="009B6332"/>
    <w:rsid w:val="009C0900"/>
    <w:rsid w:val="009C2B00"/>
    <w:rsid w:val="009D6BF5"/>
    <w:rsid w:val="00A006E1"/>
    <w:rsid w:val="00A042DB"/>
    <w:rsid w:val="00A10603"/>
    <w:rsid w:val="00A15F3C"/>
    <w:rsid w:val="00A20D80"/>
    <w:rsid w:val="00A26A25"/>
    <w:rsid w:val="00A37F9F"/>
    <w:rsid w:val="00A40742"/>
    <w:rsid w:val="00A45CE9"/>
    <w:rsid w:val="00A4749C"/>
    <w:rsid w:val="00A50595"/>
    <w:rsid w:val="00A6045E"/>
    <w:rsid w:val="00A619FC"/>
    <w:rsid w:val="00A7141D"/>
    <w:rsid w:val="00A74C27"/>
    <w:rsid w:val="00A75446"/>
    <w:rsid w:val="00A766FF"/>
    <w:rsid w:val="00A81F28"/>
    <w:rsid w:val="00A8514C"/>
    <w:rsid w:val="00A9070A"/>
    <w:rsid w:val="00AA769F"/>
    <w:rsid w:val="00AB52E2"/>
    <w:rsid w:val="00AC58FA"/>
    <w:rsid w:val="00AD20A2"/>
    <w:rsid w:val="00AE3250"/>
    <w:rsid w:val="00AE59AF"/>
    <w:rsid w:val="00AF00EC"/>
    <w:rsid w:val="00AF26CF"/>
    <w:rsid w:val="00AF6448"/>
    <w:rsid w:val="00B00763"/>
    <w:rsid w:val="00B058C8"/>
    <w:rsid w:val="00B1743C"/>
    <w:rsid w:val="00B177C1"/>
    <w:rsid w:val="00B31D28"/>
    <w:rsid w:val="00B34D89"/>
    <w:rsid w:val="00B4239C"/>
    <w:rsid w:val="00B5450B"/>
    <w:rsid w:val="00B718A3"/>
    <w:rsid w:val="00B7219D"/>
    <w:rsid w:val="00B72D54"/>
    <w:rsid w:val="00B8110F"/>
    <w:rsid w:val="00B8200C"/>
    <w:rsid w:val="00B905DB"/>
    <w:rsid w:val="00B906F4"/>
    <w:rsid w:val="00B909BD"/>
    <w:rsid w:val="00B95200"/>
    <w:rsid w:val="00BA02F5"/>
    <w:rsid w:val="00BA36AC"/>
    <w:rsid w:val="00BA3ACA"/>
    <w:rsid w:val="00BA4681"/>
    <w:rsid w:val="00BA5590"/>
    <w:rsid w:val="00BA697A"/>
    <w:rsid w:val="00BB615A"/>
    <w:rsid w:val="00BB747D"/>
    <w:rsid w:val="00BC0545"/>
    <w:rsid w:val="00BC3CA3"/>
    <w:rsid w:val="00BD0969"/>
    <w:rsid w:val="00BE3A01"/>
    <w:rsid w:val="00BF4386"/>
    <w:rsid w:val="00BF720B"/>
    <w:rsid w:val="00C02110"/>
    <w:rsid w:val="00C03B18"/>
    <w:rsid w:val="00C07180"/>
    <w:rsid w:val="00C10A33"/>
    <w:rsid w:val="00C10C51"/>
    <w:rsid w:val="00C14483"/>
    <w:rsid w:val="00C14904"/>
    <w:rsid w:val="00C21B92"/>
    <w:rsid w:val="00C30692"/>
    <w:rsid w:val="00C3254D"/>
    <w:rsid w:val="00C33BCA"/>
    <w:rsid w:val="00C368E7"/>
    <w:rsid w:val="00C57EAF"/>
    <w:rsid w:val="00C62611"/>
    <w:rsid w:val="00C67323"/>
    <w:rsid w:val="00C70DBB"/>
    <w:rsid w:val="00C741BD"/>
    <w:rsid w:val="00C74599"/>
    <w:rsid w:val="00C75FD3"/>
    <w:rsid w:val="00C86CDF"/>
    <w:rsid w:val="00C901C3"/>
    <w:rsid w:val="00CA0A8B"/>
    <w:rsid w:val="00CA612D"/>
    <w:rsid w:val="00CA6199"/>
    <w:rsid w:val="00CA65AA"/>
    <w:rsid w:val="00CB18E2"/>
    <w:rsid w:val="00CC3EA7"/>
    <w:rsid w:val="00CD2A00"/>
    <w:rsid w:val="00CD4A9E"/>
    <w:rsid w:val="00CE1408"/>
    <w:rsid w:val="00CE14A9"/>
    <w:rsid w:val="00CE2D88"/>
    <w:rsid w:val="00CE59A6"/>
    <w:rsid w:val="00CE71E0"/>
    <w:rsid w:val="00CF1BFB"/>
    <w:rsid w:val="00CF7419"/>
    <w:rsid w:val="00D0064D"/>
    <w:rsid w:val="00D01496"/>
    <w:rsid w:val="00D07183"/>
    <w:rsid w:val="00D07E0B"/>
    <w:rsid w:val="00D11CB4"/>
    <w:rsid w:val="00D147C8"/>
    <w:rsid w:val="00D21926"/>
    <w:rsid w:val="00D22063"/>
    <w:rsid w:val="00D2445A"/>
    <w:rsid w:val="00D24866"/>
    <w:rsid w:val="00D265A9"/>
    <w:rsid w:val="00D27C83"/>
    <w:rsid w:val="00D27E1F"/>
    <w:rsid w:val="00D365F1"/>
    <w:rsid w:val="00D433F0"/>
    <w:rsid w:val="00D508BE"/>
    <w:rsid w:val="00D5212C"/>
    <w:rsid w:val="00D5256F"/>
    <w:rsid w:val="00D6041E"/>
    <w:rsid w:val="00D62F95"/>
    <w:rsid w:val="00D675ED"/>
    <w:rsid w:val="00D758B6"/>
    <w:rsid w:val="00D7764D"/>
    <w:rsid w:val="00D83C84"/>
    <w:rsid w:val="00D928BF"/>
    <w:rsid w:val="00D9360B"/>
    <w:rsid w:val="00D97F94"/>
    <w:rsid w:val="00DA049A"/>
    <w:rsid w:val="00DB0CA2"/>
    <w:rsid w:val="00DB59D2"/>
    <w:rsid w:val="00DB6497"/>
    <w:rsid w:val="00DC0634"/>
    <w:rsid w:val="00DC55D5"/>
    <w:rsid w:val="00DC60F5"/>
    <w:rsid w:val="00DD5DDD"/>
    <w:rsid w:val="00DE2220"/>
    <w:rsid w:val="00DF04F4"/>
    <w:rsid w:val="00DF566C"/>
    <w:rsid w:val="00DF67FE"/>
    <w:rsid w:val="00E03537"/>
    <w:rsid w:val="00E05840"/>
    <w:rsid w:val="00E20B5F"/>
    <w:rsid w:val="00E31E4A"/>
    <w:rsid w:val="00E55CFB"/>
    <w:rsid w:val="00E60FAD"/>
    <w:rsid w:val="00E7600A"/>
    <w:rsid w:val="00E7659E"/>
    <w:rsid w:val="00E76FDA"/>
    <w:rsid w:val="00E82D7C"/>
    <w:rsid w:val="00EA7406"/>
    <w:rsid w:val="00EB1CC9"/>
    <w:rsid w:val="00EB6406"/>
    <w:rsid w:val="00EC27F0"/>
    <w:rsid w:val="00EC5686"/>
    <w:rsid w:val="00EC77A2"/>
    <w:rsid w:val="00EE1180"/>
    <w:rsid w:val="00EE22F8"/>
    <w:rsid w:val="00EE6397"/>
    <w:rsid w:val="00EF7A3E"/>
    <w:rsid w:val="00F00D37"/>
    <w:rsid w:val="00F10FC4"/>
    <w:rsid w:val="00F127AB"/>
    <w:rsid w:val="00F15E2C"/>
    <w:rsid w:val="00F206DB"/>
    <w:rsid w:val="00F32995"/>
    <w:rsid w:val="00F3323E"/>
    <w:rsid w:val="00F344FE"/>
    <w:rsid w:val="00F40642"/>
    <w:rsid w:val="00F42F06"/>
    <w:rsid w:val="00F5057C"/>
    <w:rsid w:val="00F51D5C"/>
    <w:rsid w:val="00F5279C"/>
    <w:rsid w:val="00F55820"/>
    <w:rsid w:val="00F57B9E"/>
    <w:rsid w:val="00F7509F"/>
    <w:rsid w:val="00F83756"/>
    <w:rsid w:val="00F86527"/>
    <w:rsid w:val="00F91F07"/>
    <w:rsid w:val="00FA6608"/>
    <w:rsid w:val="00FB167B"/>
    <w:rsid w:val="00FB28A0"/>
    <w:rsid w:val="00FC0682"/>
    <w:rsid w:val="00FC127E"/>
    <w:rsid w:val="00FF1714"/>
    <w:rsid w:val="00FF3238"/>
    <w:rsid w:val="00FF3C27"/>
    <w:rsid w:val="00FF400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C6D16"/>
    <w:pPr>
      <w:spacing w:after="200" w:line="276" w:lineRule="auto"/>
    </w:pPr>
    <w:rPr>
      <w:rFonts w:cs="Calibri"/>
      <w:lang w:eastAsia="en-US"/>
    </w:rPr>
  </w:style>
  <w:style w:type="paragraph" w:styleId="Heading1">
    <w:name w:val="heading 1"/>
    <w:basedOn w:val="Normal"/>
    <w:next w:val="Normal"/>
    <w:link w:val="Heading1Char"/>
    <w:uiPriority w:val="99"/>
    <w:qFormat/>
    <w:rsid w:val="00336DA6"/>
    <w:pPr>
      <w:keepNext/>
      <w:keepLines/>
      <w:spacing w:before="480" w:after="0"/>
      <w:outlineLvl w:val="0"/>
    </w:pPr>
    <w:rPr>
      <w:rFonts w:ascii="Cambria" w:eastAsia="Times New Roman" w:hAnsi="Cambria" w:cs="Cambria"/>
      <w:b/>
      <w:bCs/>
      <w:color w:val="365F91"/>
      <w:sz w:val="28"/>
      <w:szCs w:val="28"/>
      <w:lang w:eastAsia="pl-PL"/>
    </w:rPr>
  </w:style>
  <w:style w:type="paragraph" w:styleId="Heading2">
    <w:name w:val="heading 2"/>
    <w:basedOn w:val="Normal"/>
    <w:next w:val="Normal"/>
    <w:link w:val="Heading2Char"/>
    <w:uiPriority w:val="99"/>
    <w:qFormat/>
    <w:rsid w:val="00EC5686"/>
    <w:pPr>
      <w:keepNext/>
      <w:keepLines/>
      <w:spacing w:before="200" w:after="0"/>
      <w:outlineLvl w:val="1"/>
    </w:pPr>
    <w:rPr>
      <w:rFonts w:ascii="Cambria" w:eastAsia="Times New Roman" w:hAnsi="Cambria" w:cs="Cambria"/>
      <w:b/>
      <w:bCs/>
      <w:color w:val="4F81BD"/>
      <w:sz w:val="26"/>
      <w:szCs w:val="26"/>
      <w:lang w:eastAsia="pl-PL"/>
    </w:rPr>
  </w:style>
  <w:style w:type="paragraph" w:styleId="Heading4">
    <w:name w:val="heading 4"/>
    <w:basedOn w:val="Normal"/>
    <w:next w:val="Normal"/>
    <w:link w:val="Heading4Char"/>
    <w:uiPriority w:val="99"/>
    <w:qFormat/>
    <w:rsid w:val="00582198"/>
    <w:pPr>
      <w:keepNext/>
      <w:keepLines/>
      <w:spacing w:before="200" w:after="0"/>
      <w:outlineLvl w:val="3"/>
    </w:pPr>
    <w:rPr>
      <w:rFonts w:ascii="Cambria" w:eastAsia="Times New Roman"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6DA6"/>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EC5686"/>
    <w:rPr>
      <w:rFonts w:ascii="Cambria" w:hAnsi="Cambria" w:cs="Cambria"/>
      <w:b/>
      <w:bCs/>
      <w:color w:val="4F81BD"/>
      <w:sz w:val="26"/>
      <w:szCs w:val="26"/>
    </w:rPr>
  </w:style>
  <w:style w:type="character" w:customStyle="1" w:styleId="Heading4Char">
    <w:name w:val="Heading 4 Char"/>
    <w:basedOn w:val="DefaultParagraphFont"/>
    <w:link w:val="Heading4"/>
    <w:uiPriority w:val="99"/>
    <w:semiHidden/>
    <w:locked/>
    <w:rsid w:val="00582198"/>
    <w:rPr>
      <w:rFonts w:ascii="Cambria" w:hAnsi="Cambria" w:cs="Cambria"/>
      <w:b/>
      <w:bCs/>
      <w:i/>
      <w:iCs/>
      <w:color w:val="4F81BD"/>
      <w:sz w:val="22"/>
      <w:szCs w:val="22"/>
      <w:lang w:eastAsia="en-US"/>
    </w:rPr>
  </w:style>
  <w:style w:type="paragraph" w:styleId="Header">
    <w:name w:val="header"/>
    <w:basedOn w:val="Normal"/>
    <w:link w:val="HeaderChar"/>
    <w:uiPriority w:val="99"/>
    <w:rsid w:val="00D0064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D0064D"/>
  </w:style>
  <w:style w:type="paragraph" w:styleId="Footer">
    <w:name w:val="footer"/>
    <w:basedOn w:val="Normal"/>
    <w:link w:val="FooterChar"/>
    <w:uiPriority w:val="99"/>
    <w:rsid w:val="00D0064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0064D"/>
  </w:style>
  <w:style w:type="paragraph" w:styleId="Title">
    <w:name w:val="Title"/>
    <w:basedOn w:val="Normal"/>
    <w:next w:val="Normal"/>
    <w:link w:val="TitleChar"/>
    <w:uiPriority w:val="99"/>
    <w:qFormat/>
    <w:rsid w:val="00F86527"/>
    <w:pPr>
      <w:pBdr>
        <w:bottom w:val="single" w:sz="8" w:space="4" w:color="4F81BD"/>
      </w:pBdr>
      <w:spacing w:after="300" w:line="240" w:lineRule="auto"/>
    </w:pPr>
    <w:rPr>
      <w:rFonts w:ascii="Cambria" w:eastAsia="Times New Roman" w:hAnsi="Cambria" w:cs="Cambria"/>
      <w:color w:val="17365D"/>
      <w:spacing w:val="5"/>
      <w:kern w:val="28"/>
      <w:sz w:val="52"/>
      <w:szCs w:val="52"/>
      <w:lang w:eastAsia="pl-PL"/>
    </w:rPr>
  </w:style>
  <w:style w:type="character" w:customStyle="1" w:styleId="TitleChar">
    <w:name w:val="Title Char"/>
    <w:basedOn w:val="DefaultParagraphFont"/>
    <w:link w:val="Title"/>
    <w:uiPriority w:val="99"/>
    <w:locked/>
    <w:rsid w:val="00F86527"/>
    <w:rPr>
      <w:rFonts w:ascii="Cambria" w:hAnsi="Cambria" w:cs="Cambria"/>
      <w:color w:val="17365D"/>
      <w:spacing w:val="5"/>
      <w:kern w:val="28"/>
      <w:sz w:val="52"/>
      <w:szCs w:val="52"/>
      <w:lang w:eastAsia="pl-PL"/>
    </w:rPr>
  </w:style>
  <w:style w:type="paragraph" w:styleId="Subtitle">
    <w:name w:val="Subtitle"/>
    <w:basedOn w:val="Normal"/>
    <w:next w:val="Normal"/>
    <w:link w:val="SubtitleChar"/>
    <w:uiPriority w:val="99"/>
    <w:qFormat/>
    <w:rsid w:val="00F86527"/>
    <w:pPr>
      <w:numPr>
        <w:ilvl w:val="1"/>
      </w:numPr>
    </w:pPr>
    <w:rPr>
      <w:rFonts w:ascii="Cambria" w:eastAsia="Times New Roman" w:hAnsi="Cambria" w:cs="Cambria"/>
      <w:i/>
      <w:iCs/>
      <w:color w:val="4F81BD"/>
      <w:spacing w:val="15"/>
      <w:sz w:val="24"/>
      <w:szCs w:val="24"/>
      <w:lang w:eastAsia="pl-PL"/>
    </w:rPr>
  </w:style>
  <w:style w:type="character" w:customStyle="1" w:styleId="SubtitleChar">
    <w:name w:val="Subtitle Char"/>
    <w:basedOn w:val="DefaultParagraphFont"/>
    <w:link w:val="Subtitle"/>
    <w:uiPriority w:val="99"/>
    <w:locked/>
    <w:rsid w:val="00F86527"/>
    <w:rPr>
      <w:rFonts w:ascii="Cambria" w:hAnsi="Cambria" w:cs="Cambria"/>
      <w:i/>
      <w:iCs/>
      <w:color w:val="4F81BD"/>
      <w:spacing w:val="15"/>
      <w:sz w:val="24"/>
      <w:szCs w:val="24"/>
      <w:lang w:eastAsia="pl-PL"/>
    </w:rPr>
  </w:style>
  <w:style w:type="paragraph" w:styleId="BalloonText">
    <w:name w:val="Balloon Text"/>
    <w:basedOn w:val="Normal"/>
    <w:link w:val="BalloonTextChar"/>
    <w:uiPriority w:val="99"/>
    <w:semiHidden/>
    <w:rsid w:val="00F86527"/>
    <w:pPr>
      <w:spacing w:after="0" w:line="240" w:lineRule="auto"/>
    </w:pPr>
    <w:rPr>
      <w:rFonts w:ascii="Tahoma" w:hAnsi="Tahoma" w:cs="Tahoma"/>
      <w:sz w:val="16"/>
      <w:szCs w:val="16"/>
      <w:lang w:eastAsia="pl-PL"/>
    </w:rPr>
  </w:style>
  <w:style w:type="character" w:customStyle="1" w:styleId="BalloonTextChar">
    <w:name w:val="Balloon Text Char"/>
    <w:basedOn w:val="DefaultParagraphFont"/>
    <w:link w:val="BalloonText"/>
    <w:uiPriority w:val="99"/>
    <w:semiHidden/>
    <w:locked/>
    <w:rsid w:val="00F86527"/>
    <w:rPr>
      <w:rFonts w:ascii="Tahoma" w:hAnsi="Tahoma" w:cs="Tahoma"/>
      <w:sz w:val="16"/>
      <w:szCs w:val="16"/>
    </w:rPr>
  </w:style>
  <w:style w:type="paragraph" w:styleId="NoSpacing">
    <w:name w:val="No Spacing"/>
    <w:link w:val="NoSpacingChar"/>
    <w:uiPriority w:val="99"/>
    <w:qFormat/>
    <w:rsid w:val="00F86527"/>
    <w:rPr>
      <w:rFonts w:eastAsia="Times New Roman" w:cs="Calibri"/>
      <w:sz w:val="20"/>
      <w:szCs w:val="20"/>
    </w:rPr>
  </w:style>
  <w:style w:type="character" w:customStyle="1" w:styleId="NoSpacingChar">
    <w:name w:val="No Spacing Char"/>
    <w:link w:val="NoSpacing"/>
    <w:uiPriority w:val="99"/>
    <w:locked/>
    <w:rsid w:val="00F86527"/>
    <w:rPr>
      <w:rFonts w:eastAsia="Times New Roman"/>
      <w:lang w:eastAsia="pl-PL"/>
    </w:rPr>
  </w:style>
  <w:style w:type="paragraph" w:styleId="ListParagraph">
    <w:name w:val="List Paragraph"/>
    <w:basedOn w:val="Normal"/>
    <w:uiPriority w:val="99"/>
    <w:qFormat/>
    <w:rsid w:val="00440946"/>
    <w:pPr>
      <w:ind w:left="720"/>
    </w:pPr>
  </w:style>
  <w:style w:type="paragraph" w:styleId="TOCHeading">
    <w:name w:val="TOC Heading"/>
    <w:basedOn w:val="Heading1"/>
    <w:next w:val="Normal"/>
    <w:uiPriority w:val="99"/>
    <w:qFormat/>
    <w:rsid w:val="00D6041E"/>
    <w:pPr>
      <w:outlineLvl w:val="9"/>
    </w:pPr>
  </w:style>
  <w:style w:type="paragraph" w:styleId="TOC1">
    <w:name w:val="toc 1"/>
    <w:basedOn w:val="Normal"/>
    <w:next w:val="Normal"/>
    <w:autoRedefine/>
    <w:uiPriority w:val="99"/>
    <w:semiHidden/>
    <w:rsid w:val="00487FC6"/>
    <w:pPr>
      <w:tabs>
        <w:tab w:val="left" w:pos="440"/>
        <w:tab w:val="right" w:leader="dot" w:pos="9062"/>
      </w:tabs>
      <w:spacing w:after="100" w:line="360" w:lineRule="auto"/>
    </w:pPr>
  </w:style>
  <w:style w:type="character" w:styleId="Hyperlink">
    <w:name w:val="Hyperlink"/>
    <w:basedOn w:val="DefaultParagraphFont"/>
    <w:uiPriority w:val="99"/>
    <w:rsid w:val="00D6041E"/>
    <w:rPr>
      <w:color w:val="0000FF"/>
      <w:u w:val="single"/>
    </w:rPr>
  </w:style>
  <w:style w:type="paragraph" w:styleId="Caption">
    <w:name w:val="caption"/>
    <w:basedOn w:val="Normal"/>
    <w:next w:val="Normal"/>
    <w:uiPriority w:val="99"/>
    <w:qFormat/>
    <w:rsid w:val="00354879"/>
    <w:pPr>
      <w:spacing w:line="240" w:lineRule="auto"/>
    </w:pPr>
    <w:rPr>
      <w:b/>
      <w:bCs/>
      <w:color w:val="4F81BD"/>
      <w:sz w:val="18"/>
      <w:szCs w:val="18"/>
    </w:rPr>
  </w:style>
  <w:style w:type="paragraph" w:styleId="TOC2">
    <w:name w:val="toc 2"/>
    <w:basedOn w:val="Normal"/>
    <w:next w:val="Normal"/>
    <w:autoRedefine/>
    <w:uiPriority w:val="99"/>
    <w:semiHidden/>
    <w:rsid w:val="0046344D"/>
    <w:pPr>
      <w:spacing w:after="100"/>
      <w:ind w:left="220"/>
    </w:pPr>
  </w:style>
  <w:style w:type="paragraph" w:customStyle="1" w:styleId="Default">
    <w:name w:val="Default"/>
    <w:uiPriority w:val="99"/>
    <w:rsid w:val="0007467A"/>
    <w:pPr>
      <w:autoSpaceDE w:val="0"/>
      <w:autoSpaceDN w:val="0"/>
      <w:adjustRightInd w:val="0"/>
    </w:pPr>
    <w:rPr>
      <w:rFonts w:cs="Calibri"/>
      <w:color w:val="000000"/>
      <w:sz w:val="24"/>
      <w:szCs w:val="24"/>
    </w:rPr>
  </w:style>
  <w:style w:type="table" w:styleId="TableGrid">
    <w:name w:val="Table Grid"/>
    <w:basedOn w:val="TableNormal"/>
    <w:uiPriority w:val="99"/>
    <w:rsid w:val="00C57EA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emiHidden/>
    <w:rsid w:val="007504B7"/>
  </w:style>
  <w:style w:type="paragraph" w:styleId="DocumentMap">
    <w:name w:val="Document Map"/>
    <w:basedOn w:val="Normal"/>
    <w:link w:val="DocumentMapChar"/>
    <w:uiPriority w:val="99"/>
    <w:semiHidden/>
    <w:rsid w:val="00D07E0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81C74"/>
    <w:rPr>
      <w:rFonts w:ascii="Times New Roman" w:hAnsi="Times New Roman"/>
      <w:sz w:val="0"/>
      <w:szCs w:val="0"/>
      <w:lang w:eastAsia="en-US"/>
    </w:rPr>
  </w:style>
  <w:style w:type="paragraph" w:customStyle="1" w:styleId="Standard">
    <w:name w:val="Standard"/>
    <w:basedOn w:val="Normal"/>
    <w:uiPriority w:val="99"/>
    <w:rsid w:val="000901EA"/>
    <w:pPr>
      <w:suppressAutoHyphens/>
      <w:spacing w:after="0" w:line="360" w:lineRule="auto"/>
      <w:jc w:val="both"/>
    </w:pPr>
    <w:rPr>
      <w:rFonts w:ascii="Arial" w:eastAsia="Times New Roman" w:hAnsi="Arial" w:cs="Arial"/>
      <w:sz w:val="24"/>
      <w:szCs w:val="24"/>
      <w:lang w:eastAsia="ar-SA"/>
    </w:rPr>
  </w:style>
  <w:style w:type="paragraph" w:customStyle="1" w:styleId="Styl1">
    <w:name w:val="Styl1"/>
    <w:basedOn w:val="Heading2"/>
    <w:uiPriority w:val="99"/>
    <w:rsid w:val="001F0AA5"/>
    <w:pPr>
      <w:spacing w:before="0" w:line="360" w:lineRule="auto"/>
      <w:ind w:firstLine="360"/>
      <w:jc w:val="both"/>
    </w:pPr>
    <w:rPr>
      <w:rFonts w:ascii="Times New Roman" w:hAnsi="Times New Roman" w:cs="Times New Roman"/>
      <w:color w:val="auto"/>
    </w:rPr>
  </w:style>
  <w:style w:type="character" w:styleId="CommentReference">
    <w:name w:val="annotation reference"/>
    <w:basedOn w:val="DefaultParagraphFont"/>
    <w:uiPriority w:val="99"/>
    <w:semiHidden/>
    <w:rsid w:val="00C901C3"/>
    <w:rPr>
      <w:sz w:val="16"/>
      <w:szCs w:val="16"/>
    </w:rPr>
  </w:style>
  <w:style w:type="paragraph" w:styleId="CommentText">
    <w:name w:val="annotation text"/>
    <w:basedOn w:val="Normal"/>
    <w:link w:val="CommentTextChar"/>
    <w:uiPriority w:val="99"/>
    <w:semiHidden/>
    <w:rsid w:val="00C901C3"/>
    <w:rPr>
      <w:sz w:val="20"/>
      <w:szCs w:val="20"/>
    </w:rPr>
  </w:style>
  <w:style w:type="character" w:customStyle="1" w:styleId="CommentTextChar">
    <w:name w:val="Comment Text Char"/>
    <w:basedOn w:val="DefaultParagraphFont"/>
    <w:link w:val="CommentText"/>
    <w:uiPriority w:val="99"/>
    <w:semiHidden/>
    <w:locked/>
    <w:rsid w:val="00C901C3"/>
    <w:rPr>
      <w:lang w:eastAsia="en-US"/>
    </w:rPr>
  </w:style>
  <w:style w:type="paragraph" w:styleId="CommentSubject">
    <w:name w:val="annotation subject"/>
    <w:basedOn w:val="CommentText"/>
    <w:next w:val="CommentText"/>
    <w:link w:val="CommentSubjectChar"/>
    <w:uiPriority w:val="99"/>
    <w:semiHidden/>
    <w:rsid w:val="00C901C3"/>
    <w:rPr>
      <w:b/>
      <w:bCs/>
    </w:rPr>
  </w:style>
  <w:style w:type="character" w:customStyle="1" w:styleId="CommentSubjectChar">
    <w:name w:val="Comment Subject Char"/>
    <w:basedOn w:val="CommentTextChar"/>
    <w:link w:val="CommentSubject"/>
    <w:uiPriority w:val="99"/>
    <w:semiHidden/>
    <w:locked/>
    <w:rsid w:val="00C901C3"/>
    <w:rPr>
      <w:b/>
      <w:bCs/>
    </w:rPr>
  </w:style>
</w:styles>
</file>

<file path=word/webSettings.xml><?xml version="1.0" encoding="utf-8"?>
<w:webSettings xmlns:r="http://schemas.openxmlformats.org/officeDocument/2006/relationships" xmlns:w="http://schemas.openxmlformats.org/wordprocessingml/2006/main">
  <w:divs>
    <w:div w:id="915093303">
      <w:marLeft w:val="0"/>
      <w:marRight w:val="0"/>
      <w:marTop w:val="0"/>
      <w:marBottom w:val="0"/>
      <w:divBdr>
        <w:top w:val="none" w:sz="0" w:space="0" w:color="auto"/>
        <w:left w:val="none" w:sz="0" w:space="0" w:color="auto"/>
        <w:bottom w:val="none" w:sz="0" w:space="0" w:color="auto"/>
        <w:right w:val="none" w:sz="0" w:space="0" w:color="auto"/>
      </w:divBdr>
    </w:div>
    <w:div w:id="915093304">
      <w:marLeft w:val="0"/>
      <w:marRight w:val="0"/>
      <w:marTop w:val="0"/>
      <w:marBottom w:val="0"/>
      <w:divBdr>
        <w:top w:val="none" w:sz="0" w:space="0" w:color="auto"/>
        <w:left w:val="none" w:sz="0" w:space="0" w:color="auto"/>
        <w:bottom w:val="none" w:sz="0" w:space="0" w:color="auto"/>
        <w:right w:val="none" w:sz="0" w:space="0" w:color="auto"/>
      </w:divBdr>
    </w:div>
    <w:div w:id="915093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greecon.pl"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mgip.gov.p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oleObject" Target="embeddings/oleObject1.bin"/><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51</Pages>
  <Words>11249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cp:lastModifiedBy>
  <cp:revision>2</cp:revision>
  <cp:lastPrinted>2013-07-30T09:34:00Z</cp:lastPrinted>
  <dcterms:created xsi:type="dcterms:W3CDTF">2013-09-16T07:59:00Z</dcterms:created>
  <dcterms:modified xsi:type="dcterms:W3CDTF">2013-09-16T07:59:00Z</dcterms:modified>
</cp:coreProperties>
</file>